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1C3D" w:rsidRDefault="00FB1C3D">
      <w:pPr>
        <w:widowControl w:val="0"/>
        <w:pBdr>
          <w:top w:val="nil"/>
          <w:left w:val="nil"/>
          <w:bottom w:val="nil"/>
          <w:right w:val="nil"/>
          <w:between w:val="nil"/>
        </w:pBdr>
        <w:spacing w:line="276" w:lineRule="auto"/>
        <w:ind w:firstLine="0"/>
        <w:jc w:val="left"/>
        <w:rPr>
          <w:rFonts w:ascii="Arial" w:eastAsia="Arial" w:hAnsi="Arial" w:cs="Arial"/>
          <w:color w:val="000000"/>
          <w:sz w:val="22"/>
          <w:szCs w:val="22"/>
        </w:rPr>
      </w:pPr>
    </w:p>
    <w:tbl>
      <w:tblPr>
        <w:tblStyle w:val="a"/>
        <w:tblW w:w="9628" w:type="dxa"/>
        <w:tblInd w:w="-2"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9628"/>
      </w:tblGrid>
      <w:tr w:rsidR="00FB1C3D">
        <w:trPr>
          <w:trHeight w:val="1453"/>
        </w:trPr>
        <w:tc>
          <w:tcPr>
            <w:tcW w:w="9628" w:type="dxa"/>
            <w:vAlign w:val="center"/>
          </w:tcPr>
          <w:p w:rsidR="00FB1C3D" w:rsidRPr="00C47739" w:rsidRDefault="00C47739">
            <w:pPr>
              <w:widowControl/>
              <w:pBdr>
                <w:top w:val="nil"/>
                <w:left w:val="nil"/>
                <w:bottom w:val="nil"/>
                <w:right w:val="nil"/>
                <w:between w:val="nil"/>
              </w:pBdr>
              <w:spacing w:line="240" w:lineRule="auto"/>
              <w:ind w:firstLine="0"/>
              <w:jc w:val="right"/>
              <w:rPr>
                <w:color w:val="000000"/>
                <w:lang w:val="id-ID"/>
              </w:rPr>
            </w:pPr>
            <w:r w:rsidRPr="00C47739">
              <w:rPr>
                <w:noProof/>
                <w:sz w:val="22"/>
                <w:szCs w:val="22"/>
                <w:lang w:val="id-ID"/>
              </w:rPr>
              <w:drawing>
                <wp:anchor distT="0" distB="0" distL="114300" distR="114300" simplePos="0" relativeHeight="251658240" behindDoc="0" locked="0" layoutInCell="1" hidden="0" allowOverlap="1" wp14:anchorId="49C6743A" wp14:editId="5D65C144">
                  <wp:simplePos x="0" y="0"/>
                  <wp:positionH relativeFrom="column">
                    <wp:posOffset>-160020</wp:posOffset>
                  </wp:positionH>
                  <wp:positionV relativeFrom="paragraph">
                    <wp:posOffset>-411480</wp:posOffset>
                  </wp:positionV>
                  <wp:extent cx="1005205" cy="976630"/>
                  <wp:effectExtent l="0" t="0" r="4445"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005205" cy="976630"/>
                          </a:xfrm>
                          <a:prstGeom prst="rect">
                            <a:avLst/>
                          </a:prstGeom>
                          <a:ln/>
                        </pic:spPr>
                      </pic:pic>
                    </a:graphicData>
                  </a:graphic>
                  <wp14:sizeRelH relativeFrom="margin">
                    <wp14:pctWidth>0</wp14:pctWidth>
                  </wp14:sizeRelH>
                  <wp14:sizeRelV relativeFrom="margin">
                    <wp14:pctHeight>0</wp14:pctHeight>
                  </wp14:sizeRelV>
                </wp:anchor>
              </w:drawing>
            </w:r>
            <w:bookmarkStart w:id="0" w:name="hypt7bxba1wg" w:colFirst="0" w:colLast="0"/>
            <w:bookmarkEnd w:id="0"/>
            <w:r>
              <w:rPr>
                <w:b/>
                <w:bCs/>
                <w:color w:val="000000"/>
                <w:sz w:val="22"/>
                <w:szCs w:val="22"/>
                <w:lang w:val="id-ID"/>
              </w:rPr>
              <w:t>A</w:t>
            </w:r>
            <w:proofErr w:type="spellStart"/>
            <w:r w:rsidR="00161E77" w:rsidRPr="00C47739">
              <w:rPr>
                <w:b/>
                <w:bCs/>
                <w:color w:val="000000"/>
                <w:sz w:val="22"/>
                <w:szCs w:val="22"/>
              </w:rPr>
              <w:t>pplied</w:t>
            </w:r>
            <w:proofErr w:type="spellEnd"/>
            <w:r>
              <w:rPr>
                <w:b/>
                <w:bCs/>
                <w:color w:val="000000"/>
              </w:rPr>
              <w:t xml:space="preserve"> Nursing Journal of I</w:t>
            </w:r>
            <w:r>
              <w:rPr>
                <w:b/>
                <w:bCs/>
                <w:color w:val="000000"/>
                <w:lang w:val="id-ID"/>
              </w:rPr>
              <w:t>ndonesia</w:t>
            </w:r>
          </w:p>
          <w:p w:rsidR="00FB1C3D" w:rsidRPr="00C47739" w:rsidRDefault="008A758E">
            <w:pPr>
              <w:widowControl/>
              <w:pBdr>
                <w:top w:val="nil"/>
                <w:left w:val="nil"/>
                <w:bottom w:val="nil"/>
                <w:right w:val="nil"/>
                <w:between w:val="nil"/>
              </w:pBdr>
              <w:spacing w:line="240" w:lineRule="auto"/>
              <w:ind w:firstLine="0"/>
              <w:jc w:val="right"/>
              <w:rPr>
                <w:color w:val="000000"/>
              </w:rPr>
            </w:pPr>
            <w:r>
              <w:rPr>
                <w:color w:val="000000"/>
              </w:rPr>
              <w:t xml:space="preserve">Vol. 3, No. 2, </w:t>
            </w:r>
            <w:r>
              <w:rPr>
                <w:color w:val="000000"/>
                <w:lang w:val="id-ID"/>
              </w:rPr>
              <w:t>November</w:t>
            </w:r>
            <w:r>
              <w:rPr>
                <w:color w:val="000000"/>
              </w:rPr>
              <w:t xml:space="preserve"> 2025</w:t>
            </w:r>
          </w:p>
          <w:p w:rsidR="00FB1C3D" w:rsidRDefault="00161E77">
            <w:pPr>
              <w:widowControl/>
              <w:pBdr>
                <w:top w:val="nil"/>
                <w:left w:val="nil"/>
                <w:bottom w:val="nil"/>
                <w:right w:val="nil"/>
                <w:between w:val="nil"/>
              </w:pBdr>
              <w:spacing w:line="240" w:lineRule="auto"/>
              <w:ind w:firstLine="0"/>
              <w:jc w:val="right"/>
              <w:rPr>
                <w:color w:val="000000"/>
                <w:sz w:val="20"/>
                <w:szCs w:val="20"/>
              </w:rPr>
            </w:pPr>
            <w:r w:rsidRPr="00C47739">
              <w:rPr>
                <w:color w:val="000000"/>
              </w:rPr>
              <w:t>https://e-journal.aipviki.org/</w:t>
            </w:r>
          </w:p>
        </w:tc>
      </w:tr>
    </w:tbl>
    <w:p w:rsidR="00FB1C3D" w:rsidRDefault="00FB1C3D">
      <w:pPr>
        <w:pBdr>
          <w:top w:val="nil"/>
          <w:left w:val="nil"/>
          <w:bottom w:val="nil"/>
          <w:right w:val="nil"/>
          <w:between w:val="nil"/>
        </w:pBdr>
        <w:spacing w:line="240" w:lineRule="auto"/>
        <w:ind w:right="-57"/>
        <w:jc w:val="left"/>
        <w:rPr>
          <w:b/>
          <w:bCs/>
          <w:color w:val="000000"/>
        </w:rPr>
        <w:sectPr w:rsidR="00FB1C3D">
          <w:headerReference w:type="even" r:id="rId7"/>
          <w:headerReference w:type="default" r:id="rId8"/>
          <w:footerReference w:type="even" r:id="rId9"/>
          <w:footerReference w:type="default" r:id="rId10"/>
          <w:headerReference w:type="first" r:id="rId11"/>
          <w:footerReference w:type="first" r:id="rId12"/>
          <w:pgSz w:w="11906" w:h="16838"/>
          <w:pgMar w:top="567" w:right="1134" w:bottom="567" w:left="1134" w:header="720" w:footer="720" w:gutter="0"/>
          <w:pgNumType w:start="1"/>
          <w:cols w:space="720"/>
        </w:sectPr>
      </w:pPr>
    </w:p>
    <w:p w:rsidR="00FB1C3D" w:rsidRDefault="005D7AF9" w:rsidP="005D7AF9">
      <w:pPr>
        <w:pBdr>
          <w:top w:val="nil"/>
          <w:left w:val="nil"/>
          <w:bottom w:val="nil"/>
          <w:right w:val="nil"/>
          <w:between w:val="nil"/>
        </w:pBdr>
        <w:spacing w:line="240" w:lineRule="auto"/>
        <w:ind w:right="-57" w:firstLine="0"/>
        <w:jc w:val="left"/>
        <w:rPr>
          <w:b/>
          <w:bCs/>
        </w:rPr>
      </w:pPr>
      <w:r w:rsidRPr="005D7AF9">
        <w:rPr>
          <w:b/>
          <w:bCs/>
        </w:rPr>
        <w:lastRenderedPageBreak/>
        <w:t>RELATIONSHIP OF IMPLEMENTATION MODIFICATION NURSING ROUND TO PATIENT'S SATISFACTION IN NURSING TO INPATIENT AT BHAKTI MEDICARE HOSPITALS CICURUG SUABUMI</w:t>
      </w:r>
    </w:p>
    <w:p w:rsidR="005D7AF9" w:rsidRDefault="005D7AF9" w:rsidP="005D7AF9">
      <w:pPr>
        <w:pBdr>
          <w:top w:val="nil"/>
          <w:left w:val="nil"/>
          <w:bottom w:val="nil"/>
          <w:right w:val="nil"/>
          <w:between w:val="nil"/>
        </w:pBdr>
        <w:spacing w:line="240" w:lineRule="auto"/>
        <w:ind w:right="-57" w:firstLine="0"/>
        <w:jc w:val="left"/>
        <w:rPr>
          <w:color w:val="000000"/>
        </w:rPr>
      </w:pPr>
    </w:p>
    <w:p w:rsidR="00FB1C3D" w:rsidRPr="005D7AF9" w:rsidRDefault="005D7AF9">
      <w:pPr>
        <w:pBdr>
          <w:top w:val="nil"/>
          <w:left w:val="nil"/>
          <w:bottom w:val="nil"/>
          <w:right w:val="nil"/>
          <w:between w:val="nil"/>
        </w:pBdr>
        <w:spacing w:line="240" w:lineRule="auto"/>
        <w:ind w:right="-57" w:firstLine="200"/>
        <w:jc w:val="left"/>
        <w:rPr>
          <w:color w:val="000000"/>
          <w:sz w:val="22"/>
          <w:szCs w:val="22"/>
          <w:vertAlign w:val="superscript"/>
          <w:lang w:val="id-ID"/>
        </w:rPr>
      </w:pPr>
      <w:r>
        <w:rPr>
          <w:color w:val="000000"/>
          <w:sz w:val="22"/>
          <w:szCs w:val="22"/>
        </w:rPr>
        <w:t>Yusuf</w:t>
      </w:r>
      <w:r>
        <w:rPr>
          <w:color w:val="000000"/>
          <w:sz w:val="22"/>
          <w:szCs w:val="22"/>
          <w:lang w:val="id-ID"/>
        </w:rPr>
        <w:t xml:space="preserve"> </w:t>
      </w:r>
      <w:r>
        <w:rPr>
          <w:color w:val="000000"/>
          <w:sz w:val="22"/>
          <w:szCs w:val="22"/>
          <w:vertAlign w:val="superscript"/>
          <w:lang w:val="id-ID"/>
        </w:rPr>
        <w:t>1</w:t>
      </w:r>
      <w:r>
        <w:rPr>
          <w:color w:val="000000"/>
          <w:sz w:val="22"/>
          <w:szCs w:val="22"/>
        </w:rPr>
        <w:t xml:space="preserve">, Tri </w:t>
      </w:r>
      <w:proofErr w:type="spellStart"/>
      <w:r>
        <w:rPr>
          <w:color w:val="000000"/>
          <w:sz w:val="22"/>
          <w:szCs w:val="22"/>
        </w:rPr>
        <w:t>kurniati</w:t>
      </w:r>
      <w:proofErr w:type="spellEnd"/>
      <w:r>
        <w:rPr>
          <w:color w:val="000000"/>
          <w:sz w:val="22"/>
          <w:szCs w:val="22"/>
        </w:rPr>
        <w:t xml:space="preserve"> </w:t>
      </w:r>
      <w:r>
        <w:rPr>
          <w:color w:val="000000"/>
          <w:sz w:val="22"/>
          <w:szCs w:val="22"/>
          <w:vertAlign w:val="superscript"/>
          <w:lang w:val="id-ID"/>
        </w:rPr>
        <w:t>2</w:t>
      </w:r>
      <w:r>
        <w:rPr>
          <w:color w:val="000000"/>
          <w:sz w:val="22"/>
          <w:szCs w:val="22"/>
        </w:rPr>
        <w:t xml:space="preserve">, </w:t>
      </w:r>
      <w:proofErr w:type="spellStart"/>
      <w:r>
        <w:rPr>
          <w:color w:val="000000"/>
          <w:sz w:val="22"/>
          <w:szCs w:val="22"/>
        </w:rPr>
        <w:t>Luknis</w:t>
      </w:r>
      <w:proofErr w:type="spellEnd"/>
      <w:r>
        <w:rPr>
          <w:color w:val="000000"/>
          <w:sz w:val="22"/>
          <w:szCs w:val="22"/>
        </w:rPr>
        <w:t xml:space="preserve"> </w:t>
      </w:r>
      <w:proofErr w:type="spellStart"/>
      <w:r>
        <w:rPr>
          <w:color w:val="000000"/>
          <w:sz w:val="22"/>
          <w:szCs w:val="22"/>
        </w:rPr>
        <w:t>Sabri</w:t>
      </w:r>
      <w:proofErr w:type="spellEnd"/>
      <w:r>
        <w:rPr>
          <w:color w:val="000000"/>
          <w:sz w:val="22"/>
          <w:szCs w:val="22"/>
        </w:rPr>
        <w:t xml:space="preserve"> </w:t>
      </w:r>
      <w:r>
        <w:rPr>
          <w:color w:val="000000"/>
          <w:sz w:val="22"/>
          <w:szCs w:val="22"/>
          <w:vertAlign w:val="superscript"/>
          <w:lang w:val="id-ID"/>
        </w:rPr>
        <w:t>3</w:t>
      </w:r>
      <w:r>
        <w:rPr>
          <w:color w:val="000000"/>
          <w:sz w:val="22"/>
          <w:szCs w:val="22"/>
        </w:rPr>
        <w:t xml:space="preserve">, </w:t>
      </w:r>
      <w:proofErr w:type="spellStart"/>
      <w:r>
        <w:rPr>
          <w:color w:val="000000"/>
          <w:sz w:val="22"/>
          <w:szCs w:val="22"/>
        </w:rPr>
        <w:t>Tini</w:t>
      </w:r>
      <w:proofErr w:type="spellEnd"/>
      <w:r>
        <w:rPr>
          <w:color w:val="000000"/>
          <w:sz w:val="22"/>
          <w:szCs w:val="22"/>
        </w:rPr>
        <w:t xml:space="preserve"> </w:t>
      </w:r>
      <w:proofErr w:type="spellStart"/>
      <w:r>
        <w:rPr>
          <w:color w:val="000000"/>
          <w:sz w:val="22"/>
          <w:szCs w:val="22"/>
        </w:rPr>
        <w:t>Suminarti</w:t>
      </w:r>
      <w:proofErr w:type="spellEnd"/>
      <w:r>
        <w:rPr>
          <w:color w:val="000000"/>
          <w:sz w:val="22"/>
          <w:szCs w:val="22"/>
          <w:lang w:val="id-ID"/>
        </w:rPr>
        <w:t xml:space="preserve"> </w:t>
      </w:r>
      <w:r>
        <w:rPr>
          <w:color w:val="000000"/>
          <w:sz w:val="22"/>
          <w:szCs w:val="22"/>
          <w:vertAlign w:val="superscript"/>
          <w:lang w:val="id-ID"/>
        </w:rPr>
        <w:t>4</w:t>
      </w:r>
      <w:bookmarkStart w:id="1" w:name="_GoBack"/>
      <w:bookmarkEnd w:id="1"/>
    </w:p>
    <w:p w:rsidR="00FB1C3D" w:rsidRDefault="00FB1C3D">
      <w:pPr>
        <w:pBdr>
          <w:top w:val="nil"/>
          <w:left w:val="nil"/>
          <w:bottom w:val="nil"/>
          <w:right w:val="nil"/>
          <w:between w:val="nil"/>
        </w:pBdr>
        <w:spacing w:line="240" w:lineRule="auto"/>
        <w:ind w:right="-57" w:firstLine="200"/>
        <w:jc w:val="left"/>
        <w:rPr>
          <w:color w:val="000000"/>
          <w:sz w:val="20"/>
          <w:szCs w:val="20"/>
        </w:rPr>
      </w:pPr>
    </w:p>
    <w:p w:rsidR="00FB1C3D" w:rsidRPr="00C47739" w:rsidRDefault="00C47739">
      <w:pPr>
        <w:pBdr>
          <w:top w:val="nil"/>
          <w:left w:val="nil"/>
          <w:bottom w:val="nil"/>
          <w:right w:val="nil"/>
          <w:between w:val="nil"/>
        </w:pBdr>
        <w:spacing w:line="240" w:lineRule="auto"/>
        <w:ind w:right="-57" w:firstLine="200"/>
        <w:jc w:val="left"/>
        <w:rPr>
          <w:color w:val="000000"/>
          <w:sz w:val="22"/>
          <w:szCs w:val="22"/>
        </w:rPr>
      </w:pPr>
      <w:r w:rsidRPr="00C47739">
        <w:rPr>
          <w:color w:val="000000"/>
          <w:sz w:val="22"/>
          <w:szCs w:val="22"/>
          <w:lang w:val="id-ID"/>
        </w:rPr>
        <w:t>1, 2</w:t>
      </w:r>
      <w:r w:rsidR="005D7AF9">
        <w:rPr>
          <w:color w:val="000000"/>
          <w:sz w:val="22"/>
          <w:szCs w:val="22"/>
          <w:lang w:val="id-ID"/>
        </w:rPr>
        <w:t>,3,4</w:t>
      </w:r>
      <w:r w:rsidRPr="00C47739">
        <w:rPr>
          <w:color w:val="000000"/>
          <w:sz w:val="22"/>
          <w:szCs w:val="22"/>
          <w:lang w:val="id-ID"/>
        </w:rPr>
        <w:t xml:space="preserve"> </w:t>
      </w:r>
      <w:proofErr w:type="spellStart"/>
      <w:r w:rsidR="005D7AF9" w:rsidRPr="005D7AF9">
        <w:rPr>
          <w:color w:val="000000"/>
          <w:sz w:val="22"/>
          <w:szCs w:val="22"/>
        </w:rPr>
        <w:t>Fakultas</w:t>
      </w:r>
      <w:proofErr w:type="spellEnd"/>
      <w:r w:rsidR="005D7AF9" w:rsidRPr="005D7AF9">
        <w:rPr>
          <w:color w:val="000000"/>
          <w:sz w:val="22"/>
          <w:szCs w:val="22"/>
        </w:rPr>
        <w:t xml:space="preserve"> </w:t>
      </w:r>
      <w:proofErr w:type="spellStart"/>
      <w:r w:rsidR="005D7AF9" w:rsidRPr="005D7AF9">
        <w:rPr>
          <w:color w:val="000000"/>
          <w:sz w:val="22"/>
          <w:szCs w:val="22"/>
        </w:rPr>
        <w:t>Ilmu</w:t>
      </w:r>
      <w:proofErr w:type="spellEnd"/>
      <w:r w:rsidR="005D7AF9" w:rsidRPr="005D7AF9">
        <w:rPr>
          <w:color w:val="000000"/>
          <w:sz w:val="22"/>
          <w:szCs w:val="22"/>
        </w:rPr>
        <w:t xml:space="preserve"> </w:t>
      </w:r>
      <w:proofErr w:type="spellStart"/>
      <w:r w:rsidR="005D7AF9" w:rsidRPr="005D7AF9">
        <w:rPr>
          <w:color w:val="000000"/>
          <w:sz w:val="22"/>
          <w:szCs w:val="22"/>
        </w:rPr>
        <w:t>Keperawatan</w:t>
      </w:r>
      <w:proofErr w:type="spellEnd"/>
      <w:r w:rsidR="005D7AF9" w:rsidRPr="005D7AF9">
        <w:rPr>
          <w:color w:val="000000"/>
          <w:sz w:val="22"/>
          <w:szCs w:val="22"/>
        </w:rPr>
        <w:t xml:space="preserve"> </w:t>
      </w:r>
      <w:proofErr w:type="spellStart"/>
      <w:r w:rsidR="005D7AF9" w:rsidRPr="005D7AF9">
        <w:rPr>
          <w:color w:val="000000"/>
          <w:sz w:val="22"/>
          <w:szCs w:val="22"/>
        </w:rPr>
        <w:t>Universitas</w:t>
      </w:r>
      <w:proofErr w:type="spellEnd"/>
      <w:r w:rsidR="005D7AF9" w:rsidRPr="005D7AF9">
        <w:rPr>
          <w:color w:val="000000"/>
          <w:sz w:val="22"/>
          <w:szCs w:val="22"/>
        </w:rPr>
        <w:t xml:space="preserve"> </w:t>
      </w:r>
      <w:proofErr w:type="spellStart"/>
      <w:r w:rsidR="005D7AF9" w:rsidRPr="005D7AF9">
        <w:rPr>
          <w:color w:val="000000"/>
          <w:sz w:val="22"/>
          <w:szCs w:val="22"/>
        </w:rPr>
        <w:t>Muhammadiyah</w:t>
      </w:r>
      <w:proofErr w:type="spellEnd"/>
      <w:r w:rsidR="005D7AF9" w:rsidRPr="005D7AF9">
        <w:rPr>
          <w:color w:val="000000"/>
          <w:sz w:val="22"/>
          <w:szCs w:val="22"/>
        </w:rPr>
        <w:t xml:space="preserve"> Jakarta</w:t>
      </w:r>
    </w:p>
    <w:p w:rsidR="00FB1C3D" w:rsidRDefault="00FB1C3D">
      <w:pPr>
        <w:pBdr>
          <w:top w:val="nil"/>
          <w:left w:val="nil"/>
          <w:bottom w:val="nil"/>
          <w:right w:val="nil"/>
          <w:between w:val="nil"/>
        </w:pBdr>
        <w:spacing w:line="240" w:lineRule="auto"/>
        <w:ind w:right="-57" w:firstLine="200"/>
        <w:jc w:val="left"/>
        <w:rPr>
          <w:color w:val="000000"/>
          <w:sz w:val="20"/>
          <w:szCs w:val="20"/>
        </w:rPr>
      </w:pPr>
    </w:p>
    <w:tbl>
      <w:tblPr>
        <w:tblStyle w:val="a0"/>
        <w:tblW w:w="9889"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380"/>
        <w:gridCol w:w="6509"/>
      </w:tblGrid>
      <w:tr w:rsidR="00FB1C3D" w:rsidTr="005D7AF9">
        <w:tc>
          <w:tcPr>
            <w:tcW w:w="3380" w:type="dxa"/>
            <w:shd w:val="clear" w:color="auto" w:fill="FFF2CD"/>
          </w:tcPr>
          <w:p w:rsidR="00FB1C3D" w:rsidRDefault="00161E77">
            <w:pPr>
              <w:widowControl/>
              <w:pBdr>
                <w:top w:val="nil"/>
                <w:left w:val="nil"/>
                <w:bottom w:val="nil"/>
                <w:right w:val="nil"/>
                <w:between w:val="nil"/>
              </w:pBdr>
              <w:spacing w:line="240" w:lineRule="auto"/>
              <w:ind w:firstLine="0"/>
              <w:jc w:val="left"/>
              <w:rPr>
                <w:b/>
                <w:bCs/>
                <w:color w:val="000000"/>
              </w:rPr>
            </w:pPr>
            <w:r>
              <w:rPr>
                <w:b/>
                <w:bCs/>
                <w:color w:val="000000"/>
              </w:rPr>
              <w:t>Article History</w:t>
            </w:r>
          </w:p>
          <w:tbl>
            <w:tblPr>
              <w:tblStyle w:val="a1"/>
              <w:tblW w:w="3159"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1126"/>
              <w:gridCol w:w="2033"/>
            </w:tblGrid>
            <w:tr w:rsidR="00FB1C3D" w:rsidRPr="00C47739">
              <w:tc>
                <w:tcPr>
                  <w:tcW w:w="1126" w:type="dxa"/>
                </w:tcPr>
                <w:p w:rsidR="00FB1C3D" w:rsidRPr="00C47739" w:rsidRDefault="00161E77">
                  <w:pPr>
                    <w:widowControl/>
                    <w:pBdr>
                      <w:top w:val="nil"/>
                      <w:left w:val="nil"/>
                      <w:bottom w:val="nil"/>
                      <w:right w:val="nil"/>
                      <w:between w:val="nil"/>
                    </w:pBdr>
                    <w:spacing w:line="240" w:lineRule="auto"/>
                    <w:ind w:firstLine="0"/>
                    <w:jc w:val="left"/>
                    <w:rPr>
                      <w:color w:val="000000"/>
                      <w:sz w:val="22"/>
                      <w:szCs w:val="22"/>
                    </w:rPr>
                  </w:pPr>
                  <w:r w:rsidRPr="00C47739">
                    <w:rPr>
                      <w:color w:val="000000"/>
                      <w:sz w:val="22"/>
                      <w:szCs w:val="22"/>
                    </w:rPr>
                    <w:t>Received</w:t>
                  </w:r>
                </w:p>
              </w:tc>
              <w:tc>
                <w:tcPr>
                  <w:tcW w:w="2033" w:type="dxa"/>
                </w:tcPr>
                <w:p w:rsidR="00FB1C3D" w:rsidRPr="00C47739" w:rsidRDefault="00161E77">
                  <w:pPr>
                    <w:widowControl/>
                    <w:pBdr>
                      <w:top w:val="nil"/>
                      <w:left w:val="nil"/>
                      <w:bottom w:val="nil"/>
                      <w:right w:val="nil"/>
                      <w:between w:val="nil"/>
                    </w:pBdr>
                    <w:spacing w:line="240" w:lineRule="auto"/>
                    <w:ind w:firstLine="0"/>
                    <w:jc w:val="left"/>
                    <w:rPr>
                      <w:color w:val="000000"/>
                      <w:sz w:val="22"/>
                      <w:szCs w:val="22"/>
                      <w:lang w:val="id-ID"/>
                    </w:rPr>
                  </w:pPr>
                  <w:r w:rsidRPr="00C47739">
                    <w:rPr>
                      <w:color w:val="000000"/>
                      <w:sz w:val="22"/>
                      <w:szCs w:val="22"/>
                    </w:rPr>
                    <w:t>:</w:t>
                  </w:r>
                  <w:r w:rsidR="00C47739" w:rsidRPr="00C47739">
                    <w:rPr>
                      <w:color w:val="000000"/>
                      <w:sz w:val="22"/>
                      <w:szCs w:val="22"/>
                      <w:lang w:val="id-ID"/>
                    </w:rPr>
                    <w:t xml:space="preserve"> August 2025</w:t>
                  </w:r>
                </w:p>
              </w:tc>
            </w:tr>
            <w:tr w:rsidR="00FB1C3D" w:rsidRPr="00C47739">
              <w:tc>
                <w:tcPr>
                  <w:tcW w:w="1126" w:type="dxa"/>
                </w:tcPr>
                <w:p w:rsidR="00FB1C3D" w:rsidRPr="00C47739" w:rsidRDefault="00161E77">
                  <w:pPr>
                    <w:widowControl/>
                    <w:pBdr>
                      <w:top w:val="nil"/>
                      <w:left w:val="nil"/>
                      <w:bottom w:val="nil"/>
                      <w:right w:val="nil"/>
                      <w:between w:val="nil"/>
                    </w:pBdr>
                    <w:spacing w:line="240" w:lineRule="auto"/>
                    <w:ind w:firstLine="0"/>
                    <w:jc w:val="left"/>
                    <w:rPr>
                      <w:color w:val="000000"/>
                      <w:sz w:val="22"/>
                      <w:szCs w:val="22"/>
                    </w:rPr>
                  </w:pPr>
                  <w:r w:rsidRPr="00C47739">
                    <w:rPr>
                      <w:color w:val="000000"/>
                      <w:sz w:val="22"/>
                      <w:szCs w:val="22"/>
                    </w:rPr>
                    <w:t>Revised</w:t>
                  </w:r>
                </w:p>
              </w:tc>
              <w:tc>
                <w:tcPr>
                  <w:tcW w:w="2033" w:type="dxa"/>
                </w:tcPr>
                <w:p w:rsidR="00FB1C3D" w:rsidRPr="00C47739" w:rsidRDefault="00161E77">
                  <w:pPr>
                    <w:widowControl/>
                    <w:pBdr>
                      <w:top w:val="nil"/>
                      <w:left w:val="nil"/>
                      <w:bottom w:val="nil"/>
                      <w:right w:val="nil"/>
                      <w:between w:val="nil"/>
                    </w:pBdr>
                    <w:spacing w:line="240" w:lineRule="auto"/>
                    <w:ind w:firstLine="0"/>
                    <w:jc w:val="left"/>
                    <w:rPr>
                      <w:color w:val="000000"/>
                      <w:sz w:val="22"/>
                      <w:szCs w:val="22"/>
                    </w:rPr>
                  </w:pPr>
                  <w:r w:rsidRPr="00C47739">
                    <w:rPr>
                      <w:color w:val="000000"/>
                      <w:sz w:val="22"/>
                      <w:szCs w:val="22"/>
                    </w:rPr>
                    <w:t>:</w:t>
                  </w:r>
                </w:p>
              </w:tc>
            </w:tr>
            <w:tr w:rsidR="00FB1C3D" w:rsidRPr="00C47739">
              <w:tc>
                <w:tcPr>
                  <w:tcW w:w="1126" w:type="dxa"/>
                </w:tcPr>
                <w:p w:rsidR="00FB1C3D" w:rsidRPr="00C47739" w:rsidRDefault="00161E77">
                  <w:pPr>
                    <w:widowControl/>
                    <w:pBdr>
                      <w:top w:val="nil"/>
                      <w:left w:val="nil"/>
                      <w:bottom w:val="nil"/>
                      <w:right w:val="nil"/>
                      <w:between w:val="nil"/>
                    </w:pBdr>
                    <w:spacing w:line="240" w:lineRule="auto"/>
                    <w:ind w:firstLine="0"/>
                    <w:jc w:val="left"/>
                    <w:rPr>
                      <w:color w:val="000000"/>
                      <w:sz w:val="22"/>
                      <w:szCs w:val="22"/>
                    </w:rPr>
                  </w:pPr>
                  <w:r w:rsidRPr="00C47739">
                    <w:rPr>
                      <w:color w:val="000000"/>
                      <w:sz w:val="22"/>
                      <w:szCs w:val="22"/>
                    </w:rPr>
                    <w:t>Published</w:t>
                  </w:r>
                </w:p>
              </w:tc>
              <w:tc>
                <w:tcPr>
                  <w:tcW w:w="2033" w:type="dxa"/>
                </w:tcPr>
                <w:p w:rsidR="00FB1C3D" w:rsidRPr="00C47739" w:rsidRDefault="00161E77">
                  <w:pPr>
                    <w:widowControl/>
                    <w:pBdr>
                      <w:top w:val="nil"/>
                      <w:left w:val="nil"/>
                      <w:bottom w:val="nil"/>
                      <w:right w:val="nil"/>
                      <w:between w:val="nil"/>
                    </w:pBdr>
                    <w:spacing w:line="240" w:lineRule="auto"/>
                    <w:ind w:firstLine="0"/>
                    <w:jc w:val="left"/>
                    <w:rPr>
                      <w:color w:val="000000"/>
                      <w:sz w:val="22"/>
                      <w:szCs w:val="22"/>
                      <w:lang w:val="id-ID"/>
                    </w:rPr>
                  </w:pPr>
                  <w:r w:rsidRPr="00C47739">
                    <w:rPr>
                      <w:color w:val="000000"/>
                      <w:sz w:val="22"/>
                      <w:szCs w:val="22"/>
                    </w:rPr>
                    <w:t>:</w:t>
                  </w:r>
                  <w:r w:rsidR="005D7AF9">
                    <w:rPr>
                      <w:color w:val="000000"/>
                      <w:sz w:val="22"/>
                      <w:szCs w:val="22"/>
                      <w:lang w:val="id-ID"/>
                    </w:rPr>
                    <w:t xml:space="preserve"> November 2025</w:t>
                  </w:r>
                </w:p>
              </w:tc>
            </w:tr>
          </w:tbl>
          <w:p w:rsidR="00FB1C3D" w:rsidRPr="00C47739" w:rsidRDefault="00FB1C3D" w:rsidP="00C47739">
            <w:pPr>
              <w:widowControl/>
              <w:pBdr>
                <w:top w:val="nil"/>
                <w:left w:val="nil"/>
                <w:bottom w:val="nil"/>
                <w:right w:val="nil"/>
                <w:between w:val="nil"/>
              </w:pBdr>
              <w:spacing w:line="240" w:lineRule="auto"/>
              <w:ind w:firstLine="0"/>
              <w:jc w:val="right"/>
              <w:rPr>
                <w:color w:val="000000"/>
                <w:sz w:val="22"/>
                <w:szCs w:val="22"/>
              </w:rPr>
            </w:pPr>
          </w:p>
          <w:p w:rsidR="00C47739" w:rsidRDefault="00161E77">
            <w:pPr>
              <w:widowControl/>
              <w:pBdr>
                <w:top w:val="nil"/>
                <w:left w:val="nil"/>
                <w:bottom w:val="nil"/>
                <w:right w:val="nil"/>
                <w:between w:val="nil"/>
              </w:pBdr>
              <w:spacing w:line="240" w:lineRule="auto"/>
              <w:ind w:firstLine="0"/>
              <w:jc w:val="left"/>
              <w:rPr>
                <w:b/>
                <w:bCs/>
                <w:color w:val="000000"/>
              </w:rPr>
            </w:pPr>
            <w:r>
              <w:rPr>
                <w:b/>
                <w:bCs/>
                <w:color w:val="000000"/>
              </w:rPr>
              <w:t>Contact</w:t>
            </w:r>
          </w:p>
          <w:p w:rsidR="00FB1C3D" w:rsidRPr="005D7AF9" w:rsidRDefault="004F33BB">
            <w:pPr>
              <w:widowControl/>
              <w:pBdr>
                <w:top w:val="nil"/>
                <w:left w:val="nil"/>
                <w:bottom w:val="nil"/>
                <w:right w:val="nil"/>
                <w:between w:val="nil"/>
              </w:pBdr>
              <w:spacing w:line="240" w:lineRule="auto"/>
              <w:ind w:firstLine="0"/>
              <w:jc w:val="left"/>
              <w:rPr>
                <w:b/>
                <w:bCs/>
                <w:color w:val="0070C0"/>
                <w:sz w:val="22"/>
                <w:szCs w:val="22"/>
                <w:u w:val="single"/>
              </w:rPr>
            </w:pPr>
            <w:hyperlink r:id="rId13" w:history="1">
              <w:r w:rsidR="005D7AF9" w:rsidRPr="005D7AF9">
                <w:rPr>
                  <w:rStyle w:val="Hyperlink"/>
                  <w:sz w:val="22"/>
                  <w:szCs w:val="22"/>
                </w:rPr>
                <w:t>yoezuf@yahoo.com/yoezuf@gmail.com</w:t>
              </w:r>
            </w:hyperlink>
          </w:p>
          <w:p w:rsidR="00FB1C3D" w:rsidRDefault="00FB1C3D">
            <w:pPr>
              <w:widowControl/>
              <w:pBdr>
                <w:top w:val="nil"/>
                <w:left w:val="nil"/>
                <w:bottom w:val="nil"/>
                <w:right w:val="nil"/>
                <w:between w:val="nil"/>
              </w:pBdr>
              <w:spacing w:line="240" w:lineRule="auto"/>
              <w:ind w:firstLine="0"/>
              <w:jc w:val="left"/>
              <w:rPr>
                <w:color w:val="000000"/>
              </w:rPr>
            </w:pPr>
          </w:p>
          <w:p w:rsidR="00FB1C3D" w:rsidRDefault="00FB1C3D">
            <w:pPr>
              <w:widowControl/>
              <w:pBdr>
                <w:top w:val="nil"/>
                <w:left w:val="nil"/>
                <w:bottom w:val="nil"/>
                <w:right w:val="nil"/>
                <w:between w:val="nil"/>
              </w:pBdr>
              <w:spacing w:line="240" w:lineRule="auto"/>
              <w:ind w:firstLine="0"/>
              <w:jc w:val="left"/>
              <w:rPr>
                <w:color w:val="000000"/>
              </w:rPr>
            </w:pPr>
          </w:p>
          <w:p w:rsidR="00FB1C3D" w:rsidRDefault="00161E77">
            <w:pPr>
              <w:widowControl/>
              <w:pBdr>
                <w:top w:val="nil"/>
                <w:left w:val="nil"/>
                <w:bottom w:val="nil"/>
                <w:right w:val="nil"/>
                <w:between w:val="nil"/>
              </w:pBdr>
              <w:spacing w:line="240" w:lineRule="auto"/>
              <w:ind w:firstLine="0"/>
              <w:jc w:val="left"/>
              <w:rPr>
                <w:b/>
                <w:bCs/>
                <w:color w:val="000000"/>
              </w:rPr>
            </w:pPr>
            <w:r>
              <w:rPr>
                <w:b/>
                <w:bCs/>
                <w:color w:val="000000"/>
              </w:rPr>
              <w:t>Keywords</w:t>
            </w:r>
          </w:p>
          <w:p w:rsidR="005D7AF9" w:rsidRPr="005D7AF9" w:rsidRDefault="005D7AF9" w:rsidP="005D7AF9">
            <w:pPr>
              <w:spacing w:line="240" w:lineRule="auto"/>
              <w:ind w:firstLine="0"/>
              <w:rPr>
                <w:i/>
                <w:color w:val="000000"/>
                <w:sz w:val="22"/>
                <w:szCs w:val="22"/>
              </w:rPr>
            </w:pPr>
            <w:r w:rsidRPr="005D7AF9">
              <w:rPr>
                <w:i/>
                <w:color w:val="000000"/>
                <w:sz w:val="22"/>
                <w:szCs w:val="22"/>
              </w:rPr>
              <w:t>Nursing round, Nursing care satisfaction, Quality of nursing service.</w:t>
            </w:r>
          </w:p>
          <w:p w:rsidR="00FB1C3D" w:rsidRPr="00C47739" w:rsidRDefault="00FB1C3D">
            <w:pPr>
              <w:widowControl/>
              <w:pBdr>
                <w:top w:val="nil"/>
                <w:left w:val="nil"/>
                <w:bottom w:val="nil"/>
                <w:right w:val="nil"/>
                <w:between w:val="nil"/>
              </w:pBdr>
              <w:spacing w:line="240" w:lineRule="auto"/>
              <w:ind w:firstLine="0"/>
              <w:jc w:val="left"/>
              <w:rPr>
                <w:color w:val="000000"/>
                <w:sz w:val="22"/>
                <w:szCs w:val="22"/>
              </w:rPr>
            </w:pPr>
          </w:p>
        </w:tc>
        <w:tc>
          <w:tcPr>
            <w:tcW w:w="6509" w:type="dxa"/>
          </w:tcPr>
          <w:p w:rsidR="00FB1C3D" w:rsidRDefault="00161E77">
            <w:pPr>
              <w:widowControl/>
              <w:pBdr>
                <w:top w:val="nil"/>
                <w:left w:val="nil"/>
                <w:bottom w:val="nil"/>
                <w:right w:val="nil"/>
                <w:between w:val="nil"/>
              </w:pBdr>
              <w:ind w:firstLine="0"/>
              <w:jc w:val="left"/>
              <w:rPr>
                <w:color w:val="000000"/>
              </w:rPr>
            </w:pPr>
            <w:r>
              <w:rPr>
                <w:b/>
                <w:bCs/>
                <w:color w:val="000000"/>
              </w:rPr>
              <w:t>ABSTRACT</w:t>
            </w:r>
          </w:p>
          <w:p w:rsidR="00FB1C3D" w:rsidRDefault="00161E77">
            <w:pPr>
              <w:widowControl/>
              <w:pBdr>
                <w:top w:val="nil"/>
                <w:left w:val="nil"/>
                <w:bottom w:val="nil"/>
                <w:right w:val="nil"/>
                <w:between w:val="nil"/>
              </w:pBdr>
              <w:spacing w:line="240" w:lineRule="auto"/>
              <w:ind w:firstLine="0"/>
              <w:jc w:val="left"/>
              <w:rPr>
                <w:b/>
                <w:bCs/>
                <w:color w:val="000000"/>
              </w:rPr>
            </w:pPr>
            <w:r>
              <w:rPr>
                <w:b/>
                <w:bCs/>
                <w:color w:val="000000"/>
              </w:rPr>
              <w:t>Introduction</w:t>
            </w:r>
          </w:p>
          <w:p w:rsidR="00FB1C3D" w:rsidRDefault="005D7AF9" w:rsidP="00C47739">
            <w:pPr>
              <w:widowControl/>
              <w:pBdr>
                <w:top w:val="nil"/>
                <w:left w:val="nil"/>
                <w:bottom w:val="nil"/>
                <w:right w:val="nil"/>
                <w:between w:val="nil"/>
              </w:pBdr>
              <w:spacing w:line="240" w:lineRule="auto"/>
              <w:ind w:firstLine="0"/>
              <w:rPr>
                <w:color w:val="000000"/>
                <w:sz w:val="20"/>
                <w:szCs w:val="20"/>
              </w:rPr>
            </w:pPr>
            <w:r w:rsidRPr="005D7AF9">
              <w:rPr>
                <w:color w:val="000000"/>
                <w:sz w:val="20"/>
                <w:szCs w:val="20"/>
              </w:rPr>
              <w:t>Nursing round is an action carried out by nurses with patient involvement in discussing and implementing nursing care. Good quality nursing rounds will improve the quality of nursing care, improving the quality of nursing care will have an impact on increasing patient satisfaction in nursing care services. The implementation of the nursing round is useful in reducing the incidence rate, developing skills and knowledge of nurses and as a parameter of nursing care interventions. The characteristic of the nursing round is that the patient is directly involved with the aim of the patient understanding</w:t>
            </w:r>
            <w:r>
              <w:rPr>
                <w:color w:val="000000"/>
                <w:sz w:val="20"/>
                <w:szCs w:val="20"/>
              </w:rPr>
              <w:t xml:space="preserve"> the care that will be received</w:t>
            </w:r>
            <w:r w:rsidR="00161E77">
              <w:rPr>
                <w:color w:val="000000"/>
                <w:sz w:val="20"/>
                <w:szCs w:val="20"/>
              </w:rPr>
              <w:t>.</w:t>
            </w:r>
          </w:p>
          <w:p w:rsidR="00FB1C3D" w:rsidRDefault="00FB1C3D">
            <w:pPr>
              <w:widowControl/>
              <w:pBdr>
                <w:top w:val="nil"/>
                <w:left w:val="nil"/>
                <w:bottom w:val="nil"/>
                <w:right w:val="nil"/>
                <w:between w:val="nil"/>
              </w:pBdr>
              <w:spacing w:line="240" w:lineRule="auto"/>
              <w:ind w:firstLine="0"/>
              <w:jc w:val="left"/>
              <w:rPr>
                <w:color w:val="000000"/>
                <w:sz w:val="20"/>
                <w:szCs w:val="20"/>
              </w:rPr>
            </w:pPr>
          </w:p>
          <w:p w:rsidR="00FB1C3D" w:rsidRDefault="00C47739">
            <w:pPr>
              <w:widowControl/>
              <w:pBdr>
                <w:top w:val="nil"/>
                <w:left w:val="nil"/>
                <w:bottom w:val="nil"/>
                <w:right w:val="nil"/>
                <w:between w:val="nil"/>
              </w:pBdr>
              <w:spacing w:line="240" w:lineRule="auto"/>
              <w:ind w:firstLine="0"/>
              <w:jc w:val="left"/>
              <w:rPr>
                <w:b/>
                <w:bCs/>
                <w:color w:val="000000"/>
              </w:rPr>
            </w:pPr>
            <w:r>
              <w:rPr>
                <w:b/>
                <w:bCs/>
                <w:color w:val="000000"/>
              </w:rPr>
              <w:t>Method</w:t>
            </w:r>
          </w:p>
          <w:p w:rsidR="00FB1C3D" w:rsidRDefault="005D7AF9" w:rsidP="005D7AF9">
            <w:pPr>
              <w:widowControl/>
              <w:pBdr>
                <w:top w:val="nil"/>
                <w:left w:val="nil"/>
                <w:bottom w:val="nil"/>
                <w:right w:val="nil"/>
                <w:between w:val="nil"/>
              </w:pBdr>
              <w:spacing w:line="240" w:lineRule="auto"/>
              <w:ind w:firstLine="0"/>
              <w:rPr>
                <w:color w:val="000000"/>
                <w:sz w:val="20"/>
                <w:szCs w:val="20"/>
                <w:lang w:val="id-ID"/>
              </w:rPr>
            </w:pPr>
            <w:r w:rsidRPr="005D7AF9">
              <w:rPr>
                <w:color w:val="000000"/>
                <w:sz w:val="20"/>
                <w:szCs w:val="20"/>
              </w:rPr>
              <w:t xml:space="preserve">This study was to determine the relationship between the implementation of modification of nursing rounds on patient satisfaction in nursing care in inpatient at Bhakti Medicare Hospitals </w:t>
            </w:r>
            <w:proofErr w:type="spellStart"/>
            <w:r w:rsidRPr="005D7AF9">
              <w:rPr>
                <w:color w:val="000000"/>
                <w:sz w:val="20"/>
                <w:szCs w:val="20"/>
              </w:rPr>
              <w:t>Cicurug</w:t>
            </w:r>
            <w:proofErr w:type="spellEnd"/>
            <w:r w:rsidRPr="005D7AF9">
              <w:rPr>
                <w:color w:val="000000"/>
                <w:sz w:val="20"/>
                <w:szCs w:val="20"/>
              </w:rPr>
              <w:t xml:space="preserve"> </w:t>
            </w:r>
            <w:proofErr w:type="spellStart"/>
            <w:r w:rsidRPr="005D7AF9">
              <w:rPr>
                <w:color w:val="000000"/>
                <w:sz w:val="20"/>
                <w:szCs w:val="20"/>
              </w:rPr>
              <w:t>Sukabumi</w:t>
            </w:r>
            <w:proofErr w:type="spellEnd"/>
            <w:r w:rsidRPr="005D7AF9">
              <w:rPr>
                <w:color w:val="000000"/>
                <w:sz w:val="20"/>
                <w:szCs w:val="20"/>
              </w:rPr>
              <w:t xml:space="preserve"> with a sample of 175 respondents. Research Methods: This study used an observational analytic method with a cross-sectional design</w:t>
            </w:r>
            <w:r>
              <w:rPr>
                <w:color w:val="000000"/>
                <w:sz w:val="20"/>
                <w:szCs w:val="20"/>
                <w:lang w:val="id-ID"/>
              </w:rPr>
              <w:t xml:space="preserve">. </w:t>
            </w:r>
            <w:r w:rsidRPr="005D7AF9">
              <w:rPr>
                <w:color w:val="000000"/>
                <w:sz w:val="20"/>
                <w:szCs w:val="20"/>
                <w:lang w:val="id-ID"/>
              </w:rPr>
              <w:t>This study used an observational analytic method with a cross-sectional design</w:t>
            </w:r>
          </w:p>
          <w:p w:rsidR="005D7AF9" w:rsidRPr="005D7AF9" w:rsidRDefault="005D7AF9">
            <w:pPr>
              <w:widowControl/>
              <w:pBdr>
                <w:top w:val="nil"/>
                <w:left w:val="nil"/>
                <w:bottom w:val="nil"/>
                <w:right w:val="nil"/>
                <w:between w:val="nil"/>
              </w:pBdr>
              <w:spacing w:line="240" w:lineRule="auto"/>
              <w:ind w:firstLine="0"/>
              <w:jc w:val="left"/>
              <w:rPr>
                <w:color w:val="000000"/>
                <w:lang w:val="id-ID"/>
              </w:rPr>
            </w:pPr>
          </w:p>
          <w:p w:rsidR="00FB1C3D" w:rsidRDefault="00C47739">
            <w:pPr>
              <w:widowControl/>
              <w:pBdr>
                <w:top w:val="nil"/>
                <w:left w:val="nil"/>
                <w:bottom w:val="nil"/>
                <w:right w:val="nil"/>
                <w:between w:val="nil"/>
              </w:pBdr>
              <w:spacing w:line="240" w:lineRule="auto"/>
              <w:ind w:firstLine="0"/>
              <w:jc w:val="left"/>
              <w:rPr>
                <w:b/>
                <w:bCs/>
                <w:color w:val="000000"/>
              </w:rPr>
            </w:pPr>
            <w:r>
              <w:rPr>
                <w:b/>
                <w:bCs/>
                <w:color w:val="000000"/>
              </w:rPr>
              <w:t>Result</w:t>
            </w:r>
          </w:p>
          <w:p w:rsidR="00FB1C3D" w:rsidRDefault="005D7AF9">
            <w:pPr>
              <w:widowControl/>
              <w:pBdr>
                <w:top w:val="nil"/>
                <w:left w:val="nil"/>
                <w:bottom w:val="nil"/>
                <w:right w:val="nil"/>
                <w:between w:val="nil"/>
              </w:pBdr>
              <w:spacing w:line="240" w:lineRule="auto"/>
              <w:ind w:firstLine="0"/>
              <w:jc w:val="left"/>
              <w:rPr>
                <w:color w:val="000000"/>
                <w:sz w:val="20"/>
                <w:szCs w:val="20"/>
              </w:rPr>
            </w:pPr>
            <w:r w:rsidRPr="005D7AF9">
              <w:rPr>
                <w:color w:val="000000"/>
                <w:sz w:val="20"/>
                <w:szCs w:val="20"/>
              </w:rPr>
              <w:t xml:space="preserve">There is a relationship between the variable nursing </w:t>
            </w:r>
            <w:proofErr w:type="gramStart"/>
            <w:r w:rsidRPr="005D7AF9">
              <w:rPr>
                <w:color w:val="000000"/>
                <w:sz w:val="20"/>
                <w:szCs w:val="20"/>
              </w:rPr>
              <w:t>round</w:t>
            </w:r>
            <w:proofErr w:type="gramEnd"/>
            <w:r w:rsidRPr="005D7AF9">
              <w:rPr>
                <w:color w:val="000000"/>
                <w:sz w:val="20"/>
                <w:szCs w:val="20"/>
              </w:rPr>
              <w:t xml:space="preserve"> with the variable of patient satisfaction in nursing care in inpatient at Bhakti Medicare Hospitals </w:t>
            </w:r>
            <w:proofErr w:type="spellStart"/>
            <w:r w:rsidRPr="005D7AF9">
              <w:rPr>
                <w:color w:val="000000"/>
                <w:sz w:val="20"/>
                <w:szCs w:val="20"/>
              </w:rPr>
              <w:t>Cicurug</w:t>
            </w:r>
            <w:proofErr w:type="spellEnd"/>
            <w:r w:rsidRPr="005D7AF9">
              <w:rPr>
                <w:color w:val="000000"/>
                <w:sz w:val="20"/>
                <w:szCs w:val="20"/>
              </w:rPr>
              <w:t xml:space="preserve"> </w:t>
            </w:r>
            <w:proofErr w:type="spellStart"/>
            <w:r w:rsidRPr="005D7AF9">
              <w:rPr>
                <w:color w:val="000000"/>
                <w:sz w:val="20"/>
                <w:szCs w:val="20"/>
              </w:rPr>
              <w:t>Sukabumi</w:t>
            </w:r>
            <w:proofErr w:type="spellEnd"/>
            <w:r>
              <w:rPr>
                <w:color w:val="000000"/>
                <w:sz w:val="20"/>
                <w:szCs w:val="20"/>
              </w:rPr>
              <w:t>.</w:t>
            </w:r>
          </w:p>
          <w:p w:rsidR="005D7AF9" w:rsidRDefault="005D7AF9">
            <w:pPr>
              <w:widowControl/>
              <w:pBdr>
                <w:top w:val="nil"/>
                <w:left w:val="nil"/>
                <w:bottom w:val="nil"/>
                <w:right w:val="nil"/>
                <w:between w:val="nil"/>
              </w:pBdr>
              <w:spacing w:line="240" w:lineRule="auto"/>
              <w:ind w:firstLine="0"/>
              <w:jc w:val="left"/>
              <w:rPr>
                <w:color w:val="000000"/>
              </w:rPr>
            </w:pPr>
          </w:p>
          <w:p w:rsidR="00FB1C3D" w:rsidRDefault="00C47739">
            <w:pPr>
              <w:widowControl/>
              <w:pBdr>
                <w:top w:val="nil"/>
                <w:left w:val="nil"/>
                <w:bottom w:val="nil"/>
                <w:right w:val="nil"/>
                <w:between w:val="nil"/>
              </w:pBdr>
              <w:spacing w:line="240" w:lineRule="auto"/>
              <w:ind w:firstLine="0"/>
              <w:jc w:val="left"/>
              <w:rPr>
                <w:b/>
                <w:bCs/>
                <w:color w:val="000000"/>
              </w:rPr>
            </w:pPr>
            <w:r>
              <w:rPr>
                <w:b/>
                <w:bCs/>
                <w:color w:val="000000"/>
              </w:rPr>
              <w:t>Conclusion</w:t>
            </w:r>
          </w:p>
          <w:p w:rsidR="00FB1C3D" w:rsidRDefault="005D7AF9" w:rsidP="005D7AF9">
            <w:pPr>
              <w:widowControl/>
              <w:pBdr>
                <w:top w:val="nil"/>
                <w:left w:val="nil"/>
                <w:bottom w:val="nil"/>
                <w:right w:val="nil"/>
                <w:between w:val="nil"/>
              </w:pBdr>
              <w:spacing w:line="240" w:lineRule="auto"/>
              <w:ind w:firstLine="0"/>
              <w:rPr>
                <w:color w:val="000000"/>
              </w:rPr>
            </w:pPr>
            <w:r w:rsidRPr="005D7AF9">
              <w:rPr>
                <w:color w:val="000000"/>
                <w:sz w:val="20"/>
                <w:szCs w:val="20"/>
              </w:rPr>
              <w:t xml:space="preserve">The implementation of a good nursing round has an effect on patient satisfaction in the inpatient care of Bhakti Medicare </w:t>
            </w:r>
            <w:proofErr w:type="spellStart"/>
            <w:r w:rsidRPr="005D7AF9">
              <w:rPr>
                <w:color w:val="000000"/>
                <w:sz w:val="20"/>
                <w:szCs w:val="20"/>
              </w:rPr>
              <w:t>Hospital.Development</w:t>
            </w:r>
            <w:proofErr w:type="spellEnd"/>
            <w:r w:rsidRPr="005D7AF9">
              <w:rPr>
                <w:color w:val="000000"/>
                <w:sz w:val="20"/>
                <w:szCs w:val="20"/>
              </w:rPr>
              <w:t xml:space="preserve"> of research on the implementation of nursing rounds, and research is carried out in more specific areas (intensive care)</w:t>
            </w:r>
          </w:p>
        </w:tc>
      </w:tr>
      <w:tr w:rsidR="00FB1C3D" w:rsidTr="005D7AF9">
        <w:tc>
          <w:tcPr>
            <w:tcW w:w="3380" w:type="dxa"/>
          </w:tcPr>
          <w:p w:rsidR="00FB1C3D" w:rsidRDefault="00FB1C3D">
            <w:pPr>
              <w:widowControl/>
              <w:pBdr>
                <w:top w:val="nil"/>
                <w:left w:val="nil"/>
                <w:bottom w:val="nil"/>
                <w:right w:val="nil"/>
                <w:between w:val="nil"/>
              </w:pBdr>
              <w:spacing w:line="240" w:lineRule="auto"/>
              <w:ind w:firstLine="0"/>
              <w:jc w:val="left"/>
              <w:rPr>
                <w:color w:val="000000"/>
                <w:sz w:val="20"/>
                <w:szCs w:val="20"/>
              </w:rPr>
            </w:pPr>
          </w:p>
          <w:p w:rsidR="00FB1C3D" w:rsidRDefault="00FB1C3D">
            <w:pPr>
              <w:widowControl/>
              <w:pBdr>
                <w:top w:val="nil"/>
                <w:left w:val="nil"/>
                <w:bottom w:val="nil"/>
                <w:right w:val="nil"/>
                <w:between w:val="nil"/>
              </w:pBdr>
              <w:spacing w:line="240" w:lineRule="auto"/>
              <w:ind w:firstLine="0"/>
              <w:jc w:val="left"/>
              <w:rPr>
                <w:color w:val="000000"/>
                <w:sz w:val="20"/>
                <w:szCs w:val="20"/>
              </w:rPr>
            </w:pPr>
          </w:p>
          <w:p w:rsidR="00FB1C3D" w:rsidRDefault="00FB1C3D">
            <w:pPr>
              <w:widowControl/>
              <w:pBdr>
                <w:top w:val="nil"/>
                <w:left w:val="nil"/>
                <w:bottom w:val="nil"/>
                <w:right w:val="nil"/>
                <w:between w:val="nil"/>
              </w:pBdr>
              <w:spacing w:line="240" w:lineRule="auto"/>
              <w:ind w:firstLine="0"/>
              <w:jc w:val="left"/>
              <w:rPr>
                <w:color w:val="000000"/>
                <w:sz w:val="20"/>
                <w:szCs w:val="20"/>
              </w:rPr>
            </w:pPr>
          </w:p>
        </w:tc>
        <w:tc>
          <w:tcPr>
            <w:tcW w:w="6509" w:type="dxa"/>
          </w:tcPr>
          <w:p w:rsidR="00FB1C3D" w:rsidRDefault="00FB1C3D">
            <w:pPr>
              <w:widowControl/>
              <w:pBdr>
                <w:top w:val="nil"/>
                <w:left w:val="nil"/>
                <w:bottom w:val="nil"/>
                <w:right w:val="nil"/>
                <w:between w:val="nil"/>
              </w:pBdr>
              <w:spacing w:line="240" w:lineRule="auto"/>
              <w:ind w:firstLine="0"/>
              <w:jc w:val="left"/>
              <w:rPr>
                <w:color w:val="000000"/>
                <w:sz w:val="20"/>
                <w:szCs w:val="20"/>
              </w:rPr>
            </w:pPr>
          </w:p>
        </w:tc>
      </w:tr>
    </w:tbl>
    <w:p w:rsidR="00FB1C3D" w:rsidRDefault="00FB1C3D">
      <w:pPr>
        <w:pBdr>
          <w:top w:val="nil"/>
          <w:left w:val="nil"/>
          <w:bottom w:val="nil"/>
          <w:right w:val="nil"/>
          <w:between w:val="nil"/>
        </w:pBdr>
        <w:spacing w:after="142" w:line="240" w:lineRule="auto"/>
        <w:rPr>
          <w:b/>
          <w:bCs/>
          <w:color w:val="000000"/>
        </w:rPr>
        <w:sectPr w:rsidR="00FB1C3D">
          <w:type w:val="continuous"/>
          <w:pgSz w:w="11906" w:h="16838"/>
          <w:pgMar w:top="567" w:right="1134" w:bottom="567" w:left="1134" w:header="720" w:footer="720" w:gutter="0"/>
          <w:cols w:space="720"/>
        </w:sectPr>
      </w:pPr>
    </w:p>
    <w:p w:rsidR="00FB1C3D" w:rsidRDefault="00161E77">
      <w:pPr>
        <w:pBdr>
          <w:top w:val="nil"/>
          <w:left w:val="nil"/>
          <w:bottom w:val="nil"/>
          <w:right w:val="nil"/>
          <w:between w:val="nil"/>
        </w:pBdr>
        <w:spacing w:after="142" w:line="240" w:lineRule="auto"/>
        <w:rPr>
          <w:b/>
          <w:bCs/>
          <w:color w:val="000000"/>
        </w:rPr>
      </w:pPr>
      <w:r>
        <w:rPr>
          <w:b/>
          <w:bCs/>
          <w:color w:val="000000"/>
        </w:rPr>
        <w:lastRenderedPageBreak/>
        <w:t>INTRODUCTION</w:t>
      </w:r>
    </w:p>
    <w:p w:rsidR="005D7AF9" w:rsidRDefault="005D7AF9">
      <w:pPr>
        <w:pBdr>
          <w:top w:val="nil"/>
          <w:left w:val="nil"/>
          <w:bottom w:val="nil"/>
          <w:right w:val="nil"/>
          <w:between w:val="nil"/>
        </w:pBdr>
        <w:spacing w:line="240" w:lineRule="auto"/>
        <w:ind w:firstLine="240"/>
        <w:rPr>
          <w:color w:val="000000"/>
        </w:rPr>
        <w:sectPr w:rsidR="005D7AF9">
          <w:headerReference w:type="default" r:id="rId14"/>
          <w:pgSz w:w="11906" w:h="16838"/>
          <w:pgMar w:top="567" w:right="2096" w:bottom="567" w:left="1134" w:header="720" w:footer="720" w:gutter="0"/>
          <w:cols w:num="2" w:space="720" w:equalWidth="0">
            <w:col w:w="4125" w:space="425"/>
            <w:col w:w="4125" w:space="0"/>
          </w:cols>
        </w:sectPr>
      </w:pPr>
    </w:p>
    <w:p w:rsidR="005D7AF9" w:rsidRDefault="005D7AF9">
      <w:pPr>
        <w:pBdr>
          <w:top w:val="nil"/>
          <w:left w:val="nil"/>
          <w:bottom w:val="nil"/>
          <w:right w:val="nil"/>
          <w:between w:val="nil"/>
        </w:pBdr>
        <w:spacing w:line="240" w:lineRule="auto"/>
        <w:ind w:firstLine="240"/>
        <w:rPr>
          <w:color w:val="000000"/>
        </w:rPr>
      </w:pPr>
      <w:r w:rsidRPr="005D7AF9">
        <w:rPr>
          <w:color w:val="000000"/>
        </w:rPr>
        <w:lastRenderedPageBreak/>
        <w:t>The Hospital Accreditation Committee transforms “Era 4.0 into the world of health with the term health care 4.0, care 4.0 is modern care with a focus on patient service or Patience center care, which is carried out by professional care providers as a team that collaborates with each other (</w:t>
      </w:r>
      <w:proofErr w:type="spellStart"/>
      <w:r w:rsidRPr="005D7AF9">
        <w:rPr>
          <w:color w:val="000000"/>
        </w:rPr>
        <w:t>interprofessional</w:t>
      </w:r>
      <w:proofErr w:type="spellEnd"/>
      <w:r w:rsidRPr="005D7AF9">
        <w:rPr>
          <w:color w:val="000000"/>
        </w:rPr>
        <w:t xml:space="preserve"> collaboration practice) with interpersonal competence”, (KARS, Standard SNARS Edition-1, 2017). The minimum interpersonal profession that must exist in health institutions according to Presidential Decree No. 15 of (2017), is: 1) Medical service elements, 2) Nursing elements, 3) Medical support elements, and 4) Administrative staff elements.</w:t>
      </w:r>
    </w:p>
    <w:p w:rsidR="005D7AF9" w:rsidRDefault="005D7AF9">
      <w:pPr>
        <w:widowControl w:val="0"/>
        <w:spacing w:line="240" w:lineRule="auto"/>
        <w:ind w:firstLine="240"/>
        <w:rPr>
          <w:color w:val="000000"/>
        </w:rPr>
      </w:pPr>
      <w:r w:rsidRPr="005D7AF9">
        <w:rPr>
          <w:color w:val="000000"/>
        </w:rPr>
        <w:t xml:space="preserve">Potter, P.A., and Perry, G.A. (2010), stated that nurses in healthcare provide a significant contribution to the success of providing optimal healthcare services. Based on this, professional nurses are needed to provide optimal and high-quality nursing services. Nursing services are essentially a benchmark for the quality of hospital services. </w:t>
      </w:r>
    </w:p>
    <w:p w:rsidR="005D7AF9" w:rsidRDefault="005D7AF9" w:rsidP="000A2FF4">
      <w:pPr>
        <w:widowControl w:val="0"/>
        <w:spacing w:line="240" w:lineRule="auto"/>
        <w:ind w:right="-695" w:firstLine="240"/>
        <w:rPr>
          <w:color w:val="000000"/>
        </w:rPr>
      </w:pPr>
      <w:r w:rsidRPr="005D7AF9">
        <w:rPr>
          <w:color w:val="000000"/>
        </w:rPr>
        <w:t xml:space="preserve">According to Weiss and </w:t>
      </w:r>
      <w:proofErr w:type="spellStart"/>
      <w:r w:rsidRPr="005D7AF9">
        <w:rPr>
          <w:color w:val="000000"/>
        </w:rPr>
        <w:t>Tappen</w:t>
      </w:r>
      <w:proofErr w:type="spellEnd"/>
      <w:r w:rsidRPr="005D7AF9">
        <w:rPr>
          <w:color w:val="000000"/>
        </w:rPr>
        <w:t xml:space="preserve"> (2015), nursing rounds are an effective strategy in initiating changes in aspects of nursing services, where the implementation of nursing rounds can improve communication between team members and patients. According to </w:t>
      </w:r>
      <w:proofErr w:type="spellStart"/>
      <w:r w:rsidRPr="005D7AF9">
        <w:rPr>
          <w:color w:val="000000"/>
        </w:rPr>
        <w:t>Kozier</w:t>
      </w:r>
      <w:proofErr w:type="spellEnd"/>
      <w:r w:rsidRPr="005D7AF9">
        <w:rPr>
          <w:color w:val="000000"/>
        </w:rPr>
        <w:t xml:space="preserve">, B., </w:t>
      </w:r>
      <w:proofErr w:type="spellStart"/>
      <w:r w:rsidRPr="005D7AF9">
        <w:rPr>
          <w:color w:val="000000"/>
        </w:rPr>
        <w:t>Erb</w:t>
      </w:r>
      <w:proofErr w:type="spellEnd"/>
      <w:r w:rsidRPr="005D7AF9">
        <w:rPr>
          <w:color w:val="000000"/>
        </w:rPr>
        <w:t xml:space="preserve"> &amp; Berman, A. (2011), nursing rounds are procedures carried out by two or more nurses by visiting patients to </w:t>
      </w:r>
      <w:r w:rsidRPr="005D7AF9">
        <w:rPr>
          <w:color w:val="000000"/>
        </w:rPr>
        <w:lastRenderedPageBreak/>
        <w:t>communicate and seek information, to assist in the process of planning nursing services, and provide opportunities for patients to discuss nursing problems and evaluate the nursing services they have received.</w:t>
      </w:r>
    </w:p>
    <w:p w:rsidR="00C63745" w:rsidRDefault="00C63745" w:rsidP="000A2FF4">
      <w:pPr>
        <w:widowControl w:val="0"/>
        <w:spacing w:line="240" w:lineRule="auto"/>
        <w:ind w:right="-695" w:firstLine="240"/>
        <w:rPr>
          <w:color w:val="000000"/>
        </w:rPr>
      </w:pPr>
      <w:r w:rsidRPr="00C63745">
        <w:rPr>
          <w:color w:val="000000"/>
        </w:rPr>
        <w:t xml:space="preserve">According to research conducted by </w:t>
      </w:r>
      <w:proofErr w:type="spellStart"/>
      <w:r w:rsidRPr="00C63745">
        <w:rPr>
          <w:color w:val="000000"/>
        </w:rPr>
        <w:t>Agustina</w:t>
      </w:r>
      <w:proofErr w:type="spellEnd"/>
      <w:r w:rsidRPr="00C63745">
        <w:rPr>
          <w:color w:val="000000"/>
        </w:rPr>
        <w:t xml:space="preserve">, </w:t>
      </w:r>
      <w:proofErr w:type="spellStart"/>
      <w:r w:rsidRPr="00C63745">
        <w:rPr>
          <w:color w:val="000000"/>
        </w:rPr>
        <w:t>Agustian</w:t>
      </w:r>
      <w:proofErr w:type="spellEnd"/>
      <w:r w:rsidRPr="00C63745">
        <w:rPr>
          <w:color w:val="000000"/>
        </w:rPr>
        <w:t xml:space="preserve"> and Ibrahim in the ICCU and Aster rooms of RSUD dr. Doris </w:t>
      </w:r>
      <w:proofErr w:type="spellStart"/>
      <w:r w:rsidRPr="00C63745">
        <w:rPr>
          <w:color w:val="000000"/>
        </w:rPr>
        <w:t>Sylvanus</w:t>
      </w:r>
      <w:proofErr w:type="spellEnd"/>
      <w:r w:rsidRPr="00C63745">
        <w:rPr>
          <w:color w:val="000000"/>
        </w:rPr>
        <w:t xml:space="preserve"> (2016), the decline in the quality of nursing care services and the lack of good communication between health workers, can be caused by one of the absence of a nursing round program in nursing care management in the room. Research conducted by </w:t>
      </w:r>
      <w:proofErr w:type="spellStart"/>
      <w:r w:rsidRPr="00C63745">
        <w:rPr>
          <w:color w:val="000000"/>
        </w:rPr>
        <w:t>Kocsis</w:t>
      </w:r>
      <w:proofErr w:type="spellEnd"/>
      <w:r w:rsidRPr="00C63745">
        <w:rPr>
          <w:color w:val="000000"/>
        </w:rPr>
        <w:t xml:space="preserve"> &amp; </w:t>
      </w:r>
      <w:proofErr w:type="spellStart"/>
      <w:r w:rsidRPr="00C63745">
        <w:rPr>
          <w:color w:val="000000"/>
        </w:rPr>
        <w:t>Miksch</w:t>
      </w:r>
      <w:proofErr w:type="spellEnd"/>
      <w:r w:rsidRPr="00C63745">
        <w:rPr>
          <w:color w:val="000000"/>
        </w:rPr>
        <w:t xml:space="preserve"> (2009), obtained results that the implementation of nursing rounds was able to increase patient satisfaction by up to 90%.</w:t>
      </w:r>
    </w:p>
    <w:p w:rsidR="00C63745" w:rsidRDefault="00C63745" w:rsidP="000A2FF4">
      <w:pPr>
        <w:widowControl w:val="0"/>
        <w:tabs>
          <w:tab w:val="left" w:pos="426"/>
        </w:tabs>
        <w:spacing w:line="240" w:lineRule="auto"/>
        <w:ind w:right="-695" w:firstLine="240"/>
        <w:rPr>
          <w:color w:val="000000"/>
        </w:rPr>
      </w:pPr>
      <w:r w:rsidRPr="00C63745">
        <w:rPr>
          <w:color w:val="000000"/>
        </w:rPr>
        <w:t>The results of observations conducted by researchers found that the implementation of nursing rounds carried out was still merely going around to patient rooms conducting passive communication asking complaints without providing feedback on information and education needed by patients, the process of implementing unscheduled rounds only came when needed by patients, the rounds carried out only carried out routine tasks such as measuring vital signs at certain hours replacing fluids and so on. From the results of interviews with the head of the inpatient room at Bhakti Medicare Hospital, it was said that the nursing rounds carried out by nurses were not optimal, only routine, patients had not become the main focus in the implementation of nursing rounds.</w:t>
      </w:r>
    </w:p>
    <w:p w:rsidR="005D7AF9" w:rsidRDefault="005D7AF9">
      <w:pPr>
        <w:pBdr>
          <w:top w:val="nil"/>
          <w:left w:val="nil"/>
          <w:bottom w:val="nil"/>
          <w:right w:val="nil"/>
          <w:between w:val="nil"/>
        </w:pBdr>
        <w:spacing w:after="142" w:line="240" w:lineRule="auto"/>
        <w:rPr>
          <w:b/>
          <w:bCs/>
          <w:color w:val="000000"/>
        </w:rPr>
        <w:sectPr w:rsidR="005D7AF9" w:rsidSect="000A2FF4">
          <w:type w:val="continuous"/>
          <w:pgSz w:w="11906" w:h="16838"/>
          <w:pgMar w:top="567" w:right="2096" w:bottom="567" w:left="1134" w:header="720" w:footer="720" w:gutter="0"/>
          <w:cols w:num="2" w:space="425"/>
        </w:sectPr>
      </w:pPr>
    </w:p>
    <w:p w:rsidR="00C63745" w:rsidRDefault="00C63745">
      <w:pPr>
        <w:pBdr>
          <w:top w:val="nil"/>
          <w:left w:val="nil"/>
          <w:bottom w:val="nil"/>
          <w:right w:val="nil"/>
          <w:between w:val="nil"/>
        </w:pBdr>
        <w:spacing w:after="142" w:line="240" w:lineRule="auto"/>
        <w:rPr>
          <w:b/>
          <w:bCs/>
          <w:color w:val="000000"/>
        </w:rPr>
        <w:sectPr w:rsidR="00C63745" w:rsidSect="005D7AF9">
          <w:type w:val="continuous"/>
          <w:pgSz w:w="11906" w:h="16838"/>
          <w:pgMar w:top="567" w:right="2096" w:bottom="567" w:left="1134" w:header="720" w:footer="720" w:gutter="0"/>
          <w:cols w:num="2" w:space="720" w:equalWidth="0">
            <w:col w:w="4125" w:space="425"/>
            <w:col w:w="4125" w:space="0"/>
          </w:cols>
        </w:sectPr>
      </w:pPr>
    </w:p>
    <w:p w:rsidR="00FB1C3D" w:rsidRDefault="00C47739" w:rsidP="00C63745">
      <w:pPr>
        <w:pBdr>
          <w:top w:val="nil"/>
          <w:left w:val="nil"/>
          <w:bottom w:val="nil"/>
          <w:right w:val="nil"/>
          <w:between w:val="nil"/>
        </w:pBdr>
        <w:spacing w:after="142" w:line="240" w:lineRule="auto"/>
        <w:ind w:firstLine="0"/>
        <w:rPr>
          <w:b/>
          <w:bCs/>
          <w:color w:val="000000"/>
        </w:rPr>
      </w:pPr>
      <w:r>
        <w:rPr>
          <w:b/>
          <w:bCs/>
          <w:color w:val="000000"/>
        </w:rPr>
        <w:lastRenderedPageBreak/>
        <w:t>METHOD</w:t>
      </w:r>
    </w:p>
    <w:p w:rsidR="00DB20E0" w:rsidRDefault="00DB20E0" w:rsidP="00DB20E0">
      <w:pPr>
        <w:pBdr>
          <w:top w:val="nil"/>
          <w:left w:val="nil"/>
          <w:bottom w:val="nil"/>
          <w:right w:val="nil"/>
          <w:between w:val="nil"/>
        </w:pBdr>
        <w:spacing w:after="142" w:line="240" w:lineRule="auto"/>
        <w:ind w:right="-680"/>
        <w:rPr>
          <w:color w:val="000000"/>
        </w:rPr>
        <w:sectPr w:rsidR="00DB20E0" w:rsidSect="000A2FF4">
          <w:type w:val="continuous"/>
          <w:pgSz w:w="11906" w:h="16838"/>
          <w:pgMar w:top="567" w:right="2096" w:bottom="567" w:left="1134" w:header="720" w:footer="720" w:gutter="0"/>
          <w:cols w:space="425"/>
        </w:sectPr>
      </w:pPr>
    </w:p>
    <w:p w:rsidR="00C63745" w:rsidRPr="00C63745" w:rsidRDefault="00C63745" w:rsidP="00DB20E0">
      <w:pPr>
        <w:pBdr>
          <w:top w:val="nil"/>
          <w:left w:val="nil"/>
          <w:bottom w:val="nil"/>
          <w:right w:val="nil"/>
          <w:between w:val="nil"/>
        </w:pBdr>
        <w:spacing w:after="142" w:line="240" w:lineRule="auto"/>
        <w:ind w:right="-680"/>
        <w:rPr>
          <w:color w:val="000000"/>
        </w:rPr>
      </w:pPr>
      <w:r w:rsidRPr="00C63745">
        <w:rPr>
          <w:color w:val="000000"/>
        </w:rPr>
        <w:lastRenderedPageBreak/>
        <w:t>This study used a quantitative descriptive design with a cross-sectional approach, measuring multiple variables simultaneously. The study examined the relationship between nursing round modifications and the dimensions of communication, information, and education and patient satisfaction with nursing care services at Bhakti Medicare Hospital.</w:t>
      </w:r>
    </w:p>
    <w:p w:rsidR="00C63745" w:rsidRPr="00C63745" w:rsidRDefault="00C63745" w:rsidP="00DB20E0">
      <w:pPr>
        <w:pBdr>
          <w:top w:val="nil"/>
          <w:left w:val="nil"/>
          <w:bottom w:val="nil"/>
          <w:right w:val="nil"/>
          <w:between w:val="nil"/>
        </w:pBdr>
        <w:spacing w:after="142" w:line="240" w:lineRule="auto"/>
        <w:ind w:right="-680"/>
        <w:rPr>
          <w:color w:val="000000"/>
        </w:rPr>
      </w:pPr>
      <w:r w:rsidRPr="00C63745">
        <w:rPr>
          <w:color w:val="000000"/>
        </w:rPr>
        <w:t xml:space="preserve">The quantitative research method employed was comparative research. The subjects were inpatients at Bhakti Medicare Hospital, with the following criteria: 1) Inclusion criteria were: a) Inpatients aged </w:t>
      </w:r>
      <w:r w:rsidRPr="00C63745">
        <w:rPr>
          <w:color w:val="000000"/>
        </w:rPr>
        <w:lastRenderedPageBreak/>
        <w:t xml:space="preserve">20-60 years according to the WHO, b) Inpatients able to read and write, c) Inpatients with a minimum length of stay of three days, d) Inpatients willing to participate in the study. The exclusion criteria were: 1) Inpatients with a weak or severe general condition, 2) </w:t>
      </w:r>
      <w:proofErr w:type="spellStart"/>
      <w:r w:rsidRPr="00C63745">
        <w:rPr>
          <w:color w:val="000000"/>
        </w:rPr>
        <w:t>Inpatients</w:t>
      </w:r>
      <w:proofErr w:type="spellEnd"/>
      <w:r w:rsidRPr="00C63745">
        <w:rPr>
          <w:color w:val="000000"/>
        </w:rPr>
        <w:t xml:space="preserve"> who were unconscious, 3) </w:t>
      </w:r>
      <w:proofErr w:type="spellStart"/>
      <w:r w:rsidRPr="00C63745">
        <w:rPr>
          <w:color w:val="000000"/>
        </w:rPr>
        <w:t>Inpatients</w:t>
      </w:r>
      <w:proofErr w:type="spellEnd"/>
      <w:r w:rsidRPr="00C63745">
        <w:rPr>
          <w:color w:val="000000"/>
        </w:rPr>
        <w:t xml:space="preserve"> undergoing examination or treatment outside Bhakti Medicare Hospital.</w:t>
      </w:r>
    </w:p>
    <w:p w:rsidR="00C47739" w:rsidRDefault="00C63745" w:rsidP="00DB20E0">
      <w:pPr>
        <w:pBdr>
          <w:top w:val="nil"/>
          <w:left w:val="nil"/>
          <w:bottom w:val="nil"/>
          <w:right w:val="nil"/>
          <w:between w:val="nil"/>
        </w:pBdr>
        <w:spacing w:after="142" w:line="240" w:lineRule="auto"/>
        <w:ind w:right="-538"/>
        <w:rPr>
          <w:b/>
          <w:bCs/>
          <w:color w:val="000000"/>
        </w:rPr>
      </w:pPr>
      <w:r w:rsidRPr="00C63745">
        <w:rPr>
          <w:color w:val="000000"/>
        </w:rPr>
        <w:t xml:space="preserve">The sampling location was the Inpatient Unit of Bhakti Medicare Hospital, </w:t>
      </w:r>
      <w:proofErr w:type="spellStart"/>
      <w:r w:rsidRPr="00C63745">
        <w:rPr>
          <w:color w:val="000000"/>
        </w:rPr>
        <w:t>Cicurug</w:t>
      </w:r>
      <w:proofErr w:type="spellEnd"/>
      <w:r w:rsidRPr="00C63745">
        <w:rPr>
          <w:color w:val="000000"/>
        </w:rPr>
        <w:t xml:space="preserve">, </w:t>
      </w:r>
      <w:proofErr w:type="spellStart"/>
      <w:proofErr w:type="gramStart"/>
      <w:r w:rsidRPr="00C63745">
        <w:rPr>
          <w:color w:val="000000"/>
        </w:rPr>
        <w:t>Sukabumi</w:t>
      </w:r>
      <w:proofErr w:type="spellEnd"/>
      <w:proofErr w:type="gramEnd"/>
      <w:r w:rsidRPr="00C63745">
        <w:rPr>
          <w:color w:val="000000"/>
        </w:rPr>
        <w:t xml:space="preserve">. Sampling was conducted using purposive sampling, a non-random </w:t>
      </w:r>
      <w:r w:rsidRPr="00C63745">
        <w:rPr>
          <w:color w:val="000000"/>
        </w:rPr>
        <w:lastRenderedPageBreak/>
        <w:t xml:space="preserve">sampling technique. The sample size, determined using the </w:t>
      </w:r>
      <w:proofErr w:type="spellStart"/>
      <w:r w:rsidRPr="00C63745">
        <w:rPr>
          <w:color w:val="000000"/>
        </w:rPr>
        <w:t>Slovin</w:t>
      </w:r>
      <w:proofErr w:type="spellEnd"/>
      <w:r w:rsidRPr="00C63745">
        <w:rPr>
          <w:color w:val="000000"/>
        </w:rPr>
        <w:t xml:space="preserve"> formula, was 175 respondents.</w:t>
      </w:r>
    </w:p>
    <w:p w:rsidR="00DB20E0" w:rsidRDefault="00DB20E0">
      <w:pPr>
        <w:pBdr>
          <w:top w:val="nil"/>
          <w:left w:val="nil"/>
          <w:bottom w:val="nil"/>
          <w:right w:val="nil"/>
          <w:between w:val="nil"/>
        </w:pBdr>
        <w:spacing w:after="142" w:line="240" w:lineRule="auto"/>
        <w:rPr>
          <w:b/>
          <w:bCs/>
          <w:color w:val="000000"/>
        </w:rPr>
        <w:sectPr w:rsidR="00DB20E0" w:rsidSect="00DB20E0">
          <w:type w:val="continuous"/>
          <w:pgSz w:w="11906" w:h="16838"/>
          <w:pgMar w:top="567" w:right="2096" w:bottom="567" w:left="1134" w:header="720" w:footer="720" w:gutter="0"/>
          <w:cols w:num="2" w:space="1532"/>
        </w:sectPr>
      </w:pPr>
    </w:p>
    <w:p w:rsidR="00C47739" w:rsidRDefault="00C47739" w:rsidP="00DB20E0">
      <w:pPr>
        <w:pBdr>
          <w:top w:val="nil"/>
          <w:left w:val="nil"/>
          <w:bottom w:val="nil"/>
          <w:right w:val="nil"/>
          <w:between w:val="nil"/>
        </w:pBdr>
        <w:spacing w:after="142" w:line="240" w:lineRule="auto"/>
        <w:ind w:firstLine="0"/>
        <w:rPr>
          <w:b/>
          <w:bCs/>
          <w:color w:val="000000"/>
        </w:rPr>
      </w:pPr>
    </w:p>
    <w:p w:rsidR="00FB1C3D" w:rsidRDefault="00307C0A">
      <w:pPr>
        <w:pBdr>
          <w:top w:val="nil"/>
          <w:left w:val="nil"/>
          <w:bottom w:val="nil"/>
          <w:right w:val="nil"/>
          <w:between w:val="nil"/>
        </w:pBdr>
        <w:spacing w:after="142" w:line="240" w:lineRule="auto"/>
        <w:rPr>
          <w:color w:val="000000"/>
          <w:sz w:val="20"/>
          <w:szCs w:val="20"/>
        </w:rPr>
      </w:pPr>
      <w:r>
        <w:rPr>
          <w:b/>
          <w:bCs/>
          <w:color w:val="000000"/>
        </w:rPr>
        <w:t>RESULT</w:t>
      </w:r>
    </w:p>
    <w:p w:rsidR="00313B6B" w:rsidRDefault="00313B6B" w:rsidP="000A2FF4">
      <w:pPr>
        <w:widowControl w:val="0"/>
        <w:spacing w:line="240" w:lineRule="auto"/>
        <w:ind w:right="-963" w:firstLine="0"/>
        <w:sectPr w:rsidR="00313B6B" w:rsidSect="000A2FF4">
          <w:type w:val="continuous"/>
          <w:pgSz w:w="11906" w:h="16838"/>
          <w:pgMar w:top="567" w:right="2096" w:bottom="567" w:left="1134" w:header="720" w:footer="720" w:gutter="0"/>
          <w:cols w:space="425"/>
        </w:sectPr>
      </w:pPr>
    </w:p>
    <w:p w:rsidR="00FB1C3D" w:rsidRDefault="000A2FF4" w:rsidP="000A2FF4">
      <w:pPr>
        <w:widowControl w:val="0"/>
        <w:spacing w:line="240" w:lineRule="auto"/>
        <w:ind w:right="-963" w:firstLine="0"/>
      </w:pPr>
      <w:r>
        <w:lastRenderedPageBreak/>
        <w:t>Before explaining the results of the research hypothesi</w:t>
      </w:r>
      <w:r>
        <w:t xml:space="preserve">s testing, the researcher first </w:t>
      </w:r>
      <w:r>
        <w:t>described the characteristics of the respondents, including age, gender, education, and occupation, as follows:</w:t>
      </w:r>
    </w:p>
    <w:p w:rsidR="000A2FF4" w:rsidRDefault="00313B6B" w:rsidP="000A2FF4">
      <w:pPr>
        <w:widowControl w:val="0"/>
        <w:spacing w:line="240" w:lineRule="auto"/>
        <w:ind w:firstLine="0"/>
      </w:pPr>
      <w:r>
        <w:rPr>
          <w:noProof/>
          <w:lang w:val="id-ID"/>
        </w:rPr>
        <w:drawing>
          <wp:inline distT="0" distB="0" distL="0" distR="0" wp14:anchorId="2490B430" wp14:editId="76D50D41">
            <wp:extent cx="2479176" cy="1952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1839" t="45510" r="38625" b="27122"/>
                    <a:stretch/>
                  </pic:blipFill>
                  <pic:spPr bwMode="auto">
                    <a:xfrm>
                      <a:off x="0" y="0"/>
                      <a:ext cx="2507003" cy="1974541"/>
                    </a:xfrm>
                    <a:prstGeom prst="rect">
                      <a:avLst/>
                    </a:prstGeom>
                    <a:ln>
                      <a:noFill/>
                    </a:ln>
                    <a:extLst>
                      <a:ext uri="{53640926-AAD7-44D8-BBD7-CCE9431645EC}">
                        <a14:shadowObscured xmlns:a14="http://schemas.microsoft.com/office/drawing/2010/main"/>
                      </a:ext>
                    </a:extLst>
                  </pic:spPr>
                </pic:pic>
              </a:graphicData>
            </a:graphic>
          </wp:inline>
        </w:drawing>
      </w:r>
    </w:p>
    <w:p w:rsidR="000A2FF4" w:rsidRDefault="000A2FF4" w:rsidP="00313B6B">
      <w:pPr>
        <w:widowControl w:val="0"/>
        <w:spacing w:line="240" w:lineRule="auto"/>
        <w:ind w:right="-963" w:firstLine="720"/>
      </w:pPr>
      <w:r>
        <w:t xml:space="preserve">Based on table </w:t>
      </w:r>
      <w:r w:rsidRPr="000A2FF4">
        <w:t>1, the characteristics of respondents who were hospitalized at Bhakti Medicare Hospital are as follows; the age characteristics of respondents who were hospitalized at Bhakti Medicare Hospital were 50.9% elderly adults with a minimum age of 20 years and a maximum age of 60 years with an average age of 33.74. The gender characteristics of the most respondents were women at 58.3%. The employment status of the most respondents was with a working status of 53.1%, and the educational characteristics of the most respondents were non-university education status (elementary, junior high and senior high) at 74.9%.</w:t>
      </w:r>
    </w:p>
    <w:p w:rsidR="00313B6B" w:rsidRDefault="00313B6B" w:rsidP="000A2FF4">
      <w:pPr>
        <w:widowControl w:val="0"/>
        <w:spacing w:line="240" w:lineRule="auto"/>
        <w:ind w:right="-963" w:firstLine="0"/>
      </w:pPr>
    </w:p>
    <w:p w:rsidR="00313B6B" w:rsidRDefault="00313B6B" w:rsidP="000A2FF4">
      <w:pPr>
        <w:widowControl w:val="0"/>
        <w:spacing w:line="240" w:lineRule="auto"/>
        <w:ind w:right="-963" w:firstLine="0"/>
      </w:pPr>
      <w:r>
        <w:rPr>
          <w:noProof/>
          <w:lang w:val="id-ID"/>
        </w:rPr>
        <w:drawing>
          <wp:inline distT="0" distB="0" distL="0" distR="0" wp14:anchorId="43F001E5" wp14:editId="0C9281B2">
            <wp:extent cx="2436876" cy="15621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0858" t="47356" r="18914" b="29581"/>
                    <a:stretch/>
                  </pic:blipFill>
                  <pic:spPr bwMode="auto">
                    <a:xfrm>
                      <a:off x="0" y="0"/>
                      <a:ext cx="2457472" cy="1575303"/>
                    </a:xfrm>
                    <a:prstGeom prst="rect">
                      <a:avLst/>
                    </a:prstGeom>
                    <a:ln>
                      <a:noFill/>
                    </a:ln>
                    <a:extLst>
                      <a:ext uri="{53640926-AAD7-44D8-BBD7-CCE9431645EC}">
                        <a14:shadowObscured xmlns:a14="http://schemas.microsoft.com/office/drawing/2010/main"/>
                      </a:ext>
                    </a:extLst>
                  </pic:spPr>
                </pic:pic>
              </a:graphicData>
            </a:graphic>
          </wp:inline>
        </w:drawing>
      </w:r>
    </w:p>
    <w:p w:rsidR="00313B6B" w:rsidRDefault="00313B6B" w:rsidP="00313B6B">
      <w:pPr>
        <w:widowControl w:val="0"/>
        <w:spacing w:line="240" w:lineRule="auto"/>
        <w:ind w:right="-963" w:firstLine="720"/>
      </w:pPr>
      <w:r>
        <w:t xml:space="preserve">Based on table </w:t>
      </w:r>
      <w:r w:rsidRPr="00313B6B">
        <w:t xml:space="preserve">2. Respondents' perceptions of the dimensions of nursing round variables in the implementation of nursing care are as follows; 68% stated that the communication dimension in nursing rounds was good, 87.4% stated that the information dimension in nursing rounds was good, and 86.3% </w:t>
      </w:r>
      <w:r w:rsidRPr="00313B6B">
        <w:lastRenderedPageBreak/>
        <w:t>stated that the education dimension in nursing rounds was good.</w:t>
      </w:r>
    </w:p>
    <w:p w:rsidR="00313B6B" w:rsidRDefault="00313B6B" w:rsidP="000A2FF4">
      <w:pPr>
        <w:widowControl w:val="0"/>
        <w:spacing w:line="240" w:lineRule="auto"/>
        <w:ind w:right="-963" w:firstLine="0"/>
      </w:pPr>
    </w:p>
    <w:tbl>
      <w:tblPr>
        <w:tblW w:w="0" w:type="auto"/>
        <w:tblInd w:w="67" w:type="dxa"/>
        <w:tblLayout w:type="fixed"/>
        <w:tblCellMar>
          <w:left w:w="0" w:type="dxa"/>
          <w:right w:w="0" w:type="dxa"/>
        </w:tblCellMar>
        <w:tblLook w:val="01E0" w:firstRow="1" w:lastRow="1" w:firstColumn="1" w:lastColumn="1" w:noHBand="0" w:noVBand="0"/>
      </w:tblPr>
      <w:tblGrid>
        <w:gridCol w:w="437"/>
        <w:gridCol w:w="1371"/>
        <w:gridCol w:w="926"/>
        <w:gridCol w:w="1053"/>
      </w:tblGrid>
      <w:tr w:rsidR="00313B6B" w:rsidTr="004348D4">
        <w:trPr>
          <w:trHeight w:val="553"/>
        </w:trPr>
        <w:tc>
          <w:tcPr>
            <w:tcW w:w="437" w:type="dxa"/>
            <w:tcBorders>
              <w:bottom w:val="single" w:sz="4" w:space="0" w:color="000000"/>
            </w:tcBorders>
          </w:tcPr>
          <w:p w:rsidR="00313B6B" w:rsidRDefault="00313B6B" w:rsidP="004348D4">
            <w:pPr>
              <w:pStyle w:val="TableParagraph"/>
              <w:spacing w:line="177" w:lineRule="exact"/>
              <w:ind w:left="7"/>
              <w:rPr>
                <w:b/>
                <w:sz w:val="16"/>
              </w:rPr>
            </w:pPr>
            <w:r>
              <w:rPr>
                <w:b/>
                <w:spacing w:val="-5"/>
                <w:sz w:val="16"/>
              </w:rPr>
              <w:t>No</w:t>
            </w:r>
          </w:p>
        </w:tc>
        <w:tc>
          <w:tcPr>
            <w:tcW w:w="1371" w:type="dxa"/>
            <w:tcBorders>
              <w:bottom w:val="single" w:sz="4" w:space="0" w:color="000000"/>
            </w:tcBorders>
          </w:tcPr>
          <w:p w:rsidR="00313B6B" w:rsidRDefault="00313B6B" w:rsidP="004348D4">
            <w:pPr>
              <w:pStyle w:val="TableParagraph"/>
              <w:spacing w:line="177" w:lineRule="exact"/>
              <w:ind w:left="235"/>
              <w:rPr>
                <w:b/>
                <w:sz w:val="16"/>
              </w:rPr>
            </w:pPr>
            <w:r>
              <w:rPr>
                <w:b/>
                <w:spacing w:val="-2"/>
                <w:sz w:val="16"/>
              </w:rPr>
              <w:t>Variabel</w:t>
            </w:r>
          </w:p>
        </w:tc>
        <w:tc>
          <w:tcPr>
            <w:tcW w:w="926" w:type="dxa"/>
            <w:tcBorders>
              <w:bottom w:val="single" w:sz="4" w:space="0" w:color="000000"/>
            </w:tcBorders>
          </w:tcPr>
          <w:p w:rsidR="00313B6B" w:rsidRDefault="00313B6B" w:rsidP="004348D4">
            <w:pPr>
              <w:pStyle w:val="TableParagraph"/>
              <w:spacing w:line="177" w:lineRule="exact"/>
              <w:ind w:left="90"/>
              <w:rPr>
                <w:b/>
                <w:sz w:val="16"/>
              </w:rPr>
            </w:pPr>
            <w:r>
              <w:rPr>
                <w:b/>
                <w:spacing w:val="-2"/>
                <w:sz w:val="16"/>
              </w:rPr>
              <w:t>Frequency</w:t>
            </w:r>
          </w:p>
        </w:tc>
        <w:tc>
          <w:tcPr>
            <w:tcW w:w="1053" w:type="dxa"/>
            <w:tcBorders>
              <w:bottom w:val="single" w:sz="4" w:space="0" w:color="000000"/>
            </w:tcBorders>
          </w:tcPr>
          <w:p w:rsidR="00313B6B" w:rsidRDefault="00313B6B" w:rsidP="004348D4">
            <w:pPr>
              <w:pStyle w:val="TableParagraph"/>
              <w:spacing w:line="177" w:lineRule="exact"/>
              <w:ind w:left="154"/>
              <w:rPr>
                <w:b/>
                <w:sz w:val="16"/>
              </w:rPr>
            </w:pPr>
            <w:r>
              <w:rPr>
                <w:b/>
                <w:spacing w:val="-2"/>
                <w:sz w:val="16"/>
              </w:rPr>
              <w:t>Persentasi</w:t>
            </w:r>
          </w:p>
        </w:tc>
      </w:tr>
      <w:tr w:rsidR="00313B6B" w:rsidTr="004348D4">
        <w:trPr>
          <w:trHeight w:val="188"/>
        </w:trPr>
        <w:tc>
          <w:tcPr>
            <w:tcW w:w="437" w:type="dxa"/>
            <w:tcBorders>
              <w:top w:val="single" w:sz="4" w:space="0" w:color="000000"/>
            </w:tcBorders>
          </w:tcPr>
          <w:p w:rsidR="00313B6B" w:rsidRDefault="00313B6B" w:rsidP="004348D4">
            <w:pPr>
              <w:pStyle w:val="TableParagraph"/>
              <w:spacing w:line="168" w:lineRule="exact"/>
              <w:ind w:left="7"/>
              <w:rPr>
                <w:sz w:val="16"/>
              </w:rPr>
            </w:pPr>
            <w:r>
              <w:rPr>
                <w:spacing w:val="-10"/>
                <w:sz w:val="16"/>
              </w:rPr>
              <w:t>1</w:t>
            </w:r>
          </w:p>
        </w:tc>
        <w:tc>
          <w:tcPr>
            <w:tcW w:w="1371" w:type="dxa"/>
            <w:tcBorders>
              <w:top w:val="single" w:sz="4" w:space="0" w:color="000000"/>
            </w:tcBorders>
          </w:tcPr>
          <w:p w:rsidR="00313B6B" w:rsidRDefault="00313B6B" w:rsidP="004348D4">
            <w:pPr>
              <w:pStyle w:val="TableParagraph"/>
              <w:spacing w:line="168" w:lineRule="exact"/>
              <w:ind w:left="235"/>
              <w:rPr>
                <w:b/>
                <w:sz w:val="16"/>
              </w:rPr>
            </w:pPr>
            <w:r>
              <w:rPr>
                <w:b/>
                <w:spacing w:val="-2"/>
                <w:sz w:val="16"/>
              </w:rPr>
              <w:t>Tangibel</w:t>
            </w:r>
          </w:p>
        </w:tc>
        <w:tc>
          <w:tcPr>
            <w:tcW w:w="926" w:type="dxa"/>
            <w:tcBorders>
              <w:top w:val="single" w:sz="4" w:space="0" w:color="000000"/>
            </w:tcBorders>
          </w:tcPr>
          <w:p w:rsidR="00313B6B" w:rsidRDefault="00313B6B" w:rsidP="004348D4">
            <w:pPr>
              <w:pStyle w:val="TableParagraph"/>
              <w:rPr>
                <w:sz w:val="12"/>
              </w:rPr>
            </w:pPr>
          </w:p>
        </w:tc>
        <w:tc>
          <w:tcPr>
            <w:tcW w:w="1053" w:type="dxa"/>
            <w:tcBorders>
              <w:top w:val="single" w:sz="4" w:space="0" w:color="000000"/>
            </w:tcBorders>
          </w:tcPr>
          <w:p w:rsidR="00313B6B" w:rsidRDefault="00313B6B" w:rsidP="004348D4">
            <w:pPr>
              <w:pStyle w:val="TableParagraph"/>
              <w:rPr>
                <w:sz w:val="12"/>
              </w:rPr>
            </w:pPr>
          </w:p>
        </w:tc>
      </w:tr>
      <w:tr w:rsidR="00313B6B" w:rsidTr="004348D4">
        <w:trPr>
          <w:trHeight w:val="182"/>
        </w:trPr>
        <w:tc>
          <w:tcPr>
            <w:tcW w:w="437" w:type="dxa"/>
          </w:tcPr>
          <w:p w:rsidR="00313B6B" w:rsidRDefault="00313B6B" w:rsidP="004348D4">
            <w:pPr>
              <w:pStyle w:val="TableParagraph"/>
              <w:rPr>
                <w:sz w:val="12"/>
              </w:rPr>
            </w:pPr>
          </w:p>
        </w:tc>
        <w:tc>
          <w:tcPr>
            <w:tcW w:w="1371" w:type="dxa"/>
          </w:tcPr>
          <w:p w:rsidR="00313B6B" w:rsidRDefault="00313B6B" w:rsidP="004348D4">
            <w:pPr>
              <w:pStyle w:val="TableParagraph"/>
              <w:spacing w:line="163" w:lineRule="exact"/>
              <w:ind w:left="235"/>
              <w:rPr>
                <w:sz w:val="16"/>
              </w:rPr>
            </w:pPr>
            <w:r>
              <w:rPr>
                <w:spacing w:val="-4"/>
                <w:sz w:val="16"/>
              </w:rPr>
              <w:t>Satisfied</w:t>
            </w:r>
          </w:p>
        </w:tc>
        <w:tc>
          <w:tcPr>
            <w:tcW w:w="926" w:type="dxa"/>
          </w:tcPr>
          <w:p w:rsidR="00313B6B" w:rsidRDefault="00313B6B" w:rsidP="004348D4">
            <w:pPr>
              <w:pStyle w:val="TableParagraph"/>
              <w:spacing w:line="163" w:lineRule="exact"/>
              <w:ind w:left="90"/>
              <w:rPr>
                <w:sz w:val="16"/>
              </w:rPr>
            </w:pPr>
            <w:r>
              <w:rPr>
                <w:spacing w:val="-5"/>
                <w:sz w:val="16"/>
              </w:rPr>
              <w:t>133</w:t>
            </w:r>
          </w:p>
        </w:tc>
        <w:tc>
          <w:tcPr>
            <w:tcW w:w="1053" w:type="dxa"/>
          </w:tcPr>
          <w:p w:rsidR="00313B6B" w:rsidRDefault="00313B6B" w:rsidP="004348D4">
            <w:pPr>
              <w:pStyle w:val="TableParagraph"/>
              <w:spacing w:line="163" w:lineRule="exact"/>
              <w:ind w:left="154"/>
              <w:rPr>
                <w:sz w:val="16"/>
              </w:rPr>
            </w:pPr>
            <w:r>
              <w:rPr>
                <w:spacing w:val="-5"/>
                <w:sz w:val="16"/>
              </w:rPr>
              <w:t>76%</w:t>
            </w:r>
          </w:p>
        </w:tc>
      </w:tr>
      <w:tr w:rsidR="00313B6B" w:rsidTr="004348D4">
        <w:trPr>
          <w:trHeight w:val="182"/>
        </w:trPr>
        <w:tc>
          <w:tcPr>
            <w:tcW w:w="437" w:type="dxa"/>
          </w:tcPr>
          <w:p w:rsidR="00313B6B" w:rsidRDefault="00313B6B" w:rsidP="004348D4">
            <w:pPr>
              <w:pStyle w:val="TableParagraph"/>
              <w:rPr>
                <w:sz w:val="12"/>
              </w:rPr>
            </w:pPr>
          </w:p>
        </w:tc>
        <w:tc>
          <w:tcPr>
            <w:tcW w:w="1371" w:type="dxa"/>
          </w:tcPr>
          <w:p w:rsidR="00313B6B" w:rsidRDefault="00313B6B" w:rsidP="004348D4">
            <w:pPr>
              <w:pStyle w:val="TableParagraph"/>
              <w:spacing w:line="163" w:lineRule="exact"/>
              <w:ind w:left="235"/>
              <w:rPr>
                <w:sz w:val="16"/>
              </w:rPr>
            </w:pPr>
            <w:r>
              <w:rPr>
                <w:sz w:val="16"/>
              </w:rPr>
              <w:t xml:space="preserve">not </w:t>
            </w:r>
            <w:r>
              <w:rPr>
                <w:spacing w:val="-4"/>
                <w:sz w:val="16"/>
              </w:rPr>
              <w:t>satisfied</w:t>
            </w:r>
          </w:p>
        </w:tc>
        <w:tc>
          <w:tcPr>
            <w:tcW w:w="926" w:type="dxa"/>
          </w:tcPr>
          <w:p w:rsidR="00313B6B" w:rsidRDefault="00313B6B" w:rsidP="004348D4">
            <w:pPr>
              <w:pStyle w:val="TableParagraph"/>
              <w:spacing w:line="163" w:lineRule="exact"/>
              <w:ind w:left="90"/>
              <w:rPr>
                <w:sz w:val="16"/>
              </w:rPr>
            </w:pPr>
            <w:r>
              <w:rPr>
                <w:spacing w:val="-5"/>
                <w:sz w:val="16"/>
              </w:rPr>
              <w:t>42</w:t>
            </w:r>
          </w:p>
        </w:tc>
        <w:tc>
          <w:tcPr>
            <w:tcW w:w="1053" w:type="dxa"/>
          </w:tcPr>
          <w:p w:rsidR="00313B6B" w:rsidRDefault="00313B6B" w:rsidP="004348D4">
            <w:pPr>
              <w:pStyle w:val="TableParagraph"/>
              <w:spacing w:line="163" w:lineRule="exact"/>
              <w:ind w:left="154"/>
              <w:rPr>
                <w:sz w:val="16"/>
              </w:rPr>
            </w:pPr>
            <w:r>
              <w:rPr>
                <w:spacing w:val="-5"/>
                <w:sz w:val="16"/>
              </w:rPr>
              <w:t>24%</w:t>
            </w:r>
          </w:p>
        </w:tc>
      </w:tr>
      <w:tr w:rsidR="00313B6B" w:rsidTr="004348D4">
        <w:trPr>
          <w:trHeight w:val="185"/>
        </w:trPr>
        <w:tc>
          <w:tcPr>
            <w:tcW w:w="437" w:type="dxa"/>
          </w:tcPr>
          <w:p w:rsidR="00313B6B" w:rsidRDefault="00313B6B" w:rsidP="004348D4">
            <w:pPr>
              <w:pStyle w:val="TableParagraph"/>
              <w:spacing w:line="165" w:lineRule="exact"/>
              <w:ind w:left="7"/>
              <w:rPr>
                <w:sz w:val="16"/>
              </w:rPr>
            </w:pPr>
            <w:r>
              <w:rPr>
                <w:spacing w:val="-10"/>
                <w:sz w:val="16"/>
              </w:rPr>
              <w:t>2</w:t>
            </w:r>
          </w:p>
        </w:tc>
        <w:tc>
          <w:tcPr>
            <w:tcW w:w="1371" w:type="dxa"/>
          </w:tcPr>
          <w:p w:rsidR="00313B6B" w:rsidRDefault="00313B6B" w:rsidP="004348D4">
            <w:pPr>
              <w:pStyle w:val="TableParagraph"/>
              <w:spacing w:line="165" w:lineRule="exact"/>
              <w:ind w:left="235"/>
              <w:rPr>
                <w:b/>
                <w:sz w:val="16"/>
              </w:rPr>
            </w:pPr>
            <w:r>
              <w:rPr>
                <w:b/>
                <w:spacing w:val="-2"/>
                <w:sz w:val="16"/>
              </w:rPr>
              <w:t>Realibility</w:t>
            </w:r>
          </w:p>
        </w:tc>
        <w:tc>
          <w:tcPr>
            <w:tcW w:w="926" w:type="dxa"/>
          </w:tcPr>
          <w:p w:rsidR="00313B6B" w:rsidRDefault="00313B6B" w:rsidP="004348D4">
            <w:pPr>
              <w:pStyle w:val="TableParagraph"/>
              <w:rPr>
                <w:sz w:val="12"/>
              </w:rPr>
            </w:pPr>
          </w:p>
        </w:tc>
        <w:tc>
          <w:tcPr>
            <w:tcW w:w="1053" w:type="dxa"/>
          </w:tcPr>
          <w:p w:rsidR="00313B6B" w:rsidRDefault="00313B6B" w:rsidP="004348D4">
            <w:pPr>
              <w:pStyle w:val="TableParagraph"/>
              <w:rPr>
                <w:sz w:val="12"/>
              </w:rPr>
            </w:pPr>
          </w:p>
        </w:tc>
      </w:tr>
      <w:tr w:rsidR="00313B6B" w:rsidTr="004348D4">
        <w:trPr>
          <w:trHeight w:val="185"/>
        </w:trPr>
        <w:tc>
          <w:tcPr>
            <w:tcW w:w="437" w:type="dxa"/>
          </w:tcPr>
          <w:p w:rsidR="00313B6B" w:rsidRDefault="00313B6B" w:rsidP="004348D4">
            <w:pPr>
              <w:pStyle w:val="TableParagraph"/>
              <w:rPr>
                <w:sz w:val="12"/>
              </w:rPr>
            </w:pPr>
          </w:p>
        </w:tc>
        <w:tc>
          <w:tcPr>
            <w:tcW w:w="1371" w:type="dxa"/>
          </w:tcPr>
          <w:p w:rsidR="00313B6B" w:rsidRDefault="00313B6B" w:rsidP="004348D4">
            <w:pPr>
              <w:pStyle w:val="TableParagraph"/>
              <w:spacing w:line="165" w:lineRule="exact"/>
              <w:ind w:left="235"/>
              <w:rPr>
                <w:sz w:val="16"/>
              </w:rPr>
            </w:pPr>
            <w:r>
              <w:rPr>
                <w:spacing w:val="-4"/>
                <w:sz w:val="16"/>
              </w:rPr>
              <w:t>Satisfied</w:t>
            </w:r>
          </w:p>
        </w:tc>
        <w:tc>
          <w:tcPr>
            <w:tcW w:w="926" w:type="dxa"/>
          </w:tcPr>
          <w:p w:rsidR="00313B6B" w:rsidRDefault="00313B6B" w:rsidP="004348D4">
            <w:pPr>
              <w:pStyle w:val="TableParagraph"/>
              <w:spacing w:line="165" w:lineRule="exact"/>
              <w:ind w:left="90"/>
              <w:rPr>
                <w:sz w:val="16"/>
              </w:rPr>
            </w:pPr>
            <w:r>
              <w:rPr>
                <w:spacing w:val="-5"/>
                <w:sz w:val="16"/>
              </w:rPr>
              <w:t>146</w:t>
            </w:r>
          </w:p>
        </w:tc>
        <w:tc>
          <w:tcPr>
            <w:tcW w:w="1053" w:type="dxa"/>
          </w:tcPr>
          <w:p w:rsidR="00313B6B" w:rsidRDefault="00313B6B" w:rsidP="004348D4">
            <w:pPr>
              <w:pStyle w:val="TableParagraph"/>
              <w:spacing w:line="165" w:lineRule="exact"/>
              <w:ind w:left="154"/>
              <w:rPr>
                <w:sz w:val="16"/>
              </w:rPr>
            </w:pPr>
            <w:r>
              <w:rPr>
                <w:spacing w:val="-2"/>
                <w:sz w:val="16"/>
              </w:rPr>
              <w:t>83,4%</w:t>
            </w:r>
          </w:p>
        </w:tc>
      </w:tr>
      <w:tr w:rsidR="00313B6B" w:rsidTr="004348D4">
        <w:trPr>
          <w:trHeight w:val="192"/>
        </w:trPr>
        <w:tc>
          <w:tcPr>
            <w:tcW w:w="437" w:type="dxa"/>
          </w:tcPr>
          <w:p w:rsidR="00313B6B" w:rsidRDefault="00313B6B" w:rsidP="004348D4">
            <w:pPr>
              <w:pStyle w:val="TableParagraph"/>
              <w:rPr>
                <w:sz w:val="12"/>
              </w:rPr>
            </w:pPr>
          </w:p>
        </w:tc>
        <w:tc>
          <w:tcPr>
            <w:tcW w:w="1371" w:type="dxa"/>
          </w:tcPr>
          <w:p w:rsidR="00313B6B" w:rsidRDefault="00313B6B" w:rsidP="004348D4">
            <w:pPr>
              <w:pStyle w:val="TableParagraph"/>
              <w:spacing w:line="172" w:lineRule="exact"/>
              <w:ind w:left="235"/>
              <w:rPr>
                <w:sz w:val="16"/>
              </w:rPr>
            </w:pPr>
            <w:r>
              <w:rPr>
                <w:sz w:val="16"/>
              </w:rPr>
              <w:t xml:space="preserve">not </w:t>
            </w:r>
            <w:r>
              <w:rPr>
                <w:spacing w:val="-4"/>
                <w:sz w:val="16"/>
              </w:rPr>
              <w:t>satisfied</w:t>
            </w:r>
          </w:p>
        </w:tc>
        <w:tc>
          <w:tcPr>
            <w:tcW w:w="926" w:type="dxa"/>
          </w:tcPr>
          <w:p w:rsidR="00313B6B" w:rsidRDefault="00313B6B" w:rsidP="004348D4">
            <w:pPr>
              <w:pStyle w:val="TableParagraph"/>
              <w:spacing w:line="172" w:lineRule="exact"/>
              <w:ind w:left="90"/>
              <w:rPr>
                <w:sz w:val="16"/>
              </w:rPr>
            </w:pPr>
            <w:r>
              <w:rPr>
                <w:spacing w:val="-5"/>
                <w:sz w:val="16"/>
              </w:rPr>
              <w:t>29</w:t>
            </w:r>
          </w:p>
        </w:tc>
        <w:tc>
          <w:tcPr>
            <w:tcW w:w="1053" w:type="dxa"/>
          </w:tcPr>
          <w:p w:rsidR="00313B6B" w:rsidRDefault="00313B6B" w:rsidP="004348D4">
            <w:pPr>
              <w:pStyle w:val="TableParagraph"/>
              <w:spacing w:line="172" w:lineRule="exact"/>
              <w:ind w:left="154"/>
              <w:rPr>
                <w:sz w:val="16"/>
              </w:rPr>
            </w:pPr>
            <w:r>
              <w:rPr>
                <w:spacing w:val="-2"/>
                <w:sz w:val="16"/>
              </w:rPr>
              <w:t>16,6%</w:t>
            </w:r>
          </w:p>
        </w:tc>
      </w:tr>
      <w:tr w:rsidR="00313B6B" w:rsidTr="004348D4">
        <w:trPr>
          <w:trHeight w:val="192"/>
        </w:trPr>
        <w:tc>
          <w:tcPr>
            <w:tcW w:w="437" w:type="dxa"/>
          </w:tcPr>
          <w:p w:rsidR="00313B6B" w:rsidRDefault="00313B6B" w:rsidP="004348D4">
            <w:pPr>
              <w:pStyle w:val="TableParagraph"/>
              <w:spacing w:before="4" w:line="168" w:lineRule="exact"/>
              <w:ind w:left="7"/>
              <w:rPr>
                <w:sz w:val="16"/>
              </w:rPr>
            </w:pPr>
            <w:r>
              <w:rPr>
                <w:spacing w:val="-10"/>
                <w:sz w:val="16"/>
              </w:rPr>
              <w:t>3</w:t>
            </w:r>
          </w:p>
        </w:tc>
        <w:tc>
          <w:tcPr>
            <w:tcW w:w="1371" w:type="dxa"/>
          </w:tcPr>
          <w:p w:rsidR="00313B6B" w:rsidRDefault="00313B6B" w:rsidP="004348D4">
            <w:pPr>
              <w:pStyle w:val="TableParagraph"/>
              <w:spacing w:before="4" w:line="168" w:lineRule="exact"/>
              <w:ind w:left="235"/>
              <w:rPr>
                <w:b/>
                <w:sz w:val="16"/>
              </w:rPr>
            </w:pPr>
            <w:r>
              <w:rPr>
                <w:b/>
                <w:spacing w:val="-2"/>
                <w:sz w:val="16"/>
              </w:rPr>
              <w:t>Responsiveness</w:t>
            </w:r>
          </w:p>
        </w:tc>
        <w:tc>
          <w:tcPr>
            <w:tcW w:w="926" w:type="dxa"/>
          </w:tcPr>
          <w:p w:rsidR="00313B6B" w:rsidRDefault="00313B6B" w:rsidP="004348D4">
            <w:pPr>
              <w:pStyle w:val="TableParagraph"/>
              <w:rPr>
                <w:sz w:val="12"/>
              </w:rPr>
            </w:pPr>
          </w:p>
        </w:tc>
        <w:tc>
          <w:tcPr>
            <w:tcW w:w="1053" w:type="dxa"/>
          </w:tcPr>
          <w:p w:rsidR="00313B6B" w:rsidRDefault="00313B6B" w:rsidP="004348D4">
            <w:pPr>
              <w:pStyle w:val="TableParagraph"/>
              <w:rPr>
                <w:sz w:val="12"/>
              </w:rPr>
            </w:pPr>
          </w:p>
        </w:tc>
      </w:tr>
      <w:tr w:rsidR="00313B6B" w:rsidTr="004348D4">
        <w:trPr>
          <w:trHeight w:val="185"/>
        </w:trPr>
        <w:tc>
          <w:tcPr>
            <w:tcW w:w="437" w:type="dxa"/>
          </w:tcPr>
          <w:p w:rsidR="00313B6B" w:rsidRDefault="00313B6B" w:rsidP="004348D4">
            <w:pPr>
              <w:pStyle w:val="TableParagraph"/>
              <w:rPr>
                <w:sz w:val="12"/>
              </w:rPr>
            </w:pPr>
          </w:p>
        </w:tc>
        <w:tc>
          <w:tcPr>
            <w:tcW w:w="1371" w:type="dxa"/>
          </w:tcPr>
          <w:p w:rsidR="00313B6B" w:rsidRDefault="00313B6B" w:rsidP="004348D4">
            <w:pPr>
              <w:pStyle w:val="TableParagraph"/>
              <w:spacing w:line="165" w:lineRule="exact"/>
              <w:ind w:left="235"/>
              <w:rPr>
                <w:sz w:val="16"/>
              </w:rPr>
            </w:pPr>
            <w:r>
              <w:rPr>
                <w:spacing w:val="-4"/>
                <w:sz w:val="16"/>
              </w:rPr>
              <w:t>Satisfied</w:t>
            </w:r>
          </w:p>
        </w:tc>
        <w:tc>
          <w:tcPr>
            <w:tcW w:w="926" w:type="dxa"/>
          </w:tcPr>
          <w:p w:rsidR="00313B6B" w:rsidRDefault="00313B6B" w:rsidP="004348D4">
            <w:pPr>
              <w:pStyle w:val="TableParagraph"/>
              <w:spacing w:line="165" w:lineRule="exact"/>
              <w:ind w:left="90"/>
              <w:rPr>
                <w:sz w:val="16"/>
              </w:rPr>
            </w:pPr>
            <w:r>
              <w:rPr>
                <w:spacing w:val="-5"/>
                <w:sz w:val="16"/>
              </w:rPr>
              <w:t>154</w:t>
            </w:r>
          </w:p>
        </w:tc>
        <w:tc>
          <w:tcPr>
            <w:tcW w:w="1053" w:type="dxa"/>
          </w:tcPr>
          <w:p w:rsidR="00313B6B" w:rsidRDefault="00313B6B" w:rsidP="004348D4">
            <w:pPr>
              <w:pStyle w:val="TableParagraph"/>
              <w:spacing w:line="165" w:lineRule="exact"/>
              <w:ind w:left="154"/>
              <w:rPr>
                <w:sz w:val="16"/>
              </w:rPr>
            </w:pPr>
            <w:r>
              <w:rPr>
                <w:spacing w:val="-5"/>
                <w:sz w:val="16"/>
              </w:rPr>
              <w:t>88%</w:t>
            </w:r>
          </w:p>
        </w:tc>
      </w:tr>
      <w:tr w:rsidR="00313B6B" w:rsidTr="004348D4">
        <w:trPr>
          <w:trHeight w:val="185"/>
        </w:trPr>
        <w:tc>
          <w:tcPr>
            <w:tcW w:w="437" w:type="dxa"/>
          </w:tcPr>
          <w:p w:rsidR="00313B6B" w:rsidRDefault="00313B6B" w:rsidP="004348D4">
            <w:pPr>
              <w:pStyle w:val="TableParagraph"/>
              <w:rPr>
                <w:sz w:val="12"/>
              </w:rPr>
            </w:pPr>
          </w:p>
        </w:tc>
        <w:tc>
          <w:tcPr>
            <w:tcW w:w="1371" w:type="dxa"/>
          </w:tcPr>
          <w:p w:rsidR="00313B6B" w:rsidRDefault="00313B6B" w:rsidP="004348D4">
            <w:pPr>
              <w:pStyle w:val="TableParagraph"/>
              <w:spacing w:line="165" w:lineRule="exact"/>
              <w:ind w:left="235"/>
              <w:rPr>
                <w:sz w:val="16"/>
              </w:rPr>
            </w:pPr>
            <w:r>
              <w:rPr>
                <w:sz w:val="16"/>
              </w:rPr>
              <w:t xml:space="preserve">not </w:t>
            </w:r>
            <w:r>
              <w:rPr>
                <w:spacing w:val="-4"/>
                <w:sz w:val="16"/>
              </w:rPr>
              <w:t>satisfied</w:t>
            </w:r>
          </w:p>
        </w:tc>
        <w:tc>
          <w:tcPr>
            <w:tcW w:w="926" w:type="dxa"/>
          </w:tcPr>
          <w:p w:rsidR="00313B6B" w:rsidRDefault="00313B6B" w:rsidP="004348D4">
            <w:pPr>
              <w:pStyle w:val="TableParagraph"/>
              <w:spacing w:line="165" w:lineRule="exact"/>
              <w:ind w:left="90"/>
              <w:rPr>
                <w:sz w:val="16"/>
              </w:rPr>
            </w:pPr>
            <w:r>
              <w:rPr>
                <w:spacing w:val="-5"/>
                <w:sz w:val="16"/>
              </w:rPr>
              <w:t>21</w:t>
            </w:r>
          </w:p>
        </w:tc>
        <w:tc>
          <w:tcPr>
            <w:tcW w:w="1053" w:type="dxa"/>
          </w:tcPr>
          <w:p w:rsidR="00313B6B" w:rsidRDefault="00313B6B" w:rsidP="004348D4">
            <w:pPr>
              <w:pStyle w:val="TableParagraph"/>
              <w:spacing w:line="165" w:lineRule="exact"/>
              <w:ind w:left="154"/>
              <w:rPr>
                <w:sz w:val="16"/>
              </w:rPr>
            </w:pPr>
            <w:r>
              <w:rPr>
                <w:spacing w:val="-5"/>
                <w:sz w:val="16"/>
              </w:rPr>
              <w:t>12%</w:t>
            </w:r>
          </w:p>
        </w:tc>
      </w:tr>
      <w:tr w:rsidR="00313B6B" w:rsidTr="004348D4">
        <w:trPr>
          <w:trHeight w:val="185"/>
        </w:trPr>
        <w:tc>
          <w:tcPr>
            <w:tcW w:w="437" w:type="dxa"/>
          </w:tcPr>
          <w:p w:rsidR="00313B6B" w:rsidRDefault="00313B6B" w:rsidP="004348D4">
            <w:pPr>
              <w:pStyle w:val="TableParagraph"/>
              <w:spacing w:line="165" w:lineRule="exact"/>
              <w:ind w:left="7"/>
              <w:rPr>
                <w:sz w:val="16"/>
              </w:rPr>
            </w:pPr>
            <w:r>
              <w:rPr>
                <w:spacing w:val="-10"/>
                <w:sz w:val="16"/>
              </w:rPr>
              <w:t>4</w:t>
            </w:r>
          </w:p>
        </w:tc>
        <w:tc>
          <w:tcPr>
            <w:tcW w:w="1371" w:type="dxa"/>
          </w:tcPr>
          <w:p w:rsidR="00313B6B" w:rsidRDefault="00313B6B" w:rsidP="004348D4">
            <w:pPr>
              <w:pStyle w:val="TableParagraph"/>
              <w:spacing w:line="165" w:lineRule="exact"/>
              <w:ind w:left="235"/>
              <w:rPr>
                <w:b/>
                <w:sz w:val="16"/>
              </w:rPr>
            </w:pPr>
            <w:r>
              <w:rPr>
                <w:b/>
                <w:spacing w:val="-2"/>
                <w:sz w:val="16"/>
              </w:rPr>
              <w:t>Assurance</w:t>
            </w:r>
          </w:p>
        </w:tc>
        <w:tc>
          <w:tcPr>
            <w:tcW w:w="926" w:type="dxa"/>
          </w:tcPr>
          <w:p w:rsidR="00313B6B" w:rsidRDefault="00313B6B" w:rsidP="004348D4">
            <w:pPr>
              <w:pStyle w:val="TableParagraph"/>
              <w:rPr>
                <w:sz w:val="12"/>
              </w:rPr>
            </w:pPr>
          </w:p>
        </w:tc>
        <w:tc>
          <w:tcPr>
            <w:tcW w:w="1053" w:type="dxa"/>
          </w:tcPr>
          <w:p w:rsidR="00313B6B" w:rsidRDefault="00313B6B" w:rsidP="004348D4">
            <w:pPr>
              <w:pStyle w:val="TableParagraph"/>
              <w:rPr>
                <w:sz w:val="12"/>
              </w:rPr>
            </w:pPr>
          </w:p>
        </w:tc>
      </w:tr>
      <w:tr w:rsidR="00313B6B" w:rsidTr="004348D4">
        <w:trPr>
          <w:trHeight w:val="182"/>
        </w:trPr>
        <w:tc>
          <w:tcPr>
            <w:tcW w:w="437" w:type="dxa"/>
          </w:tcPr>
          <w:p w:rsidR="00313B6B" w:rsidRDefault="00313B6B" w:rsidP="004348D4">
            <w:pPr>
              <w:pStyle w:val="TableParagraph"/>
              <w:rPr>
                <w:sz w:val="12"/>
              </w:rPr>
            </w:pPr>
          </w:p>
        </w:tc>
        <w:tc>
          <w:tcPr>
            <w:tcW w:w="1371" w:type="dxa"/>
          </w:tcPr>
          <w:p w:rsidR="00313B6B" w:rsidRDefault="00313B6B" w:rsidP="004348D4">
            <w:pPr>
              <w:pStyle w:val="TableParagraph"/>
              <w:spacing w:line="163" w:lineRule="exact"/>
              <w:ind w:left="235"/>
              <w:rPr>
                <w:sz w:val="16"/>
              </w:rPr>
            </w:pPr>
            <w:r>
              <w:rPr>
                <w:spacing w:val="-4"/>
                <w:sz w:val="16"/>
              </w:rPr>
              <w:t>Satisfied</w:t>
            </w:r>
          </w:p>
        </w:tc>
        <w:tc>
          <w:tcPr>
            <w:tcW w:w="926" w:type="dxa"/>
          </w:tcPr>
          <w:p w:rsidR="00313B6B" w:rsidRDefault="00313B6B" w:rsidP="004348D4">
            <w:pPr>
              <w:pStyle w:val="TableParagraph"/>
              <w:spacing w:line="163" w:lineRule="exact"/>
              <w:ind w:left="90"/>
              <w:rPr>
                <w:sz w:val="16"/>
              </w:rPr>
            </w:pPr>
            <w:r>
              <w:rPr>
                <w:spacing w:val="-5"/>
                <w:sz w:val="16"/>
              </w:rPr>
              <w:t>151</w:t>
            </w:r>
          </w:p>
        </w:tc>
        <w:tc>
          <w:tcPr>
            <w:tcW w:w="1053" w:type="dxa"/>
          </w:tcPr>
          <w:p w:rsidR="00313B6B" w:rsidRDefault="00313B6B" w:rsidP="004348D4">
            <w:pPr>
              <w:pStyle w:val="TableParagraph"/>
              <w:spacing w:line="163" w:lineRule="exact"/>
              <w:ind w:left="154"/>
              <w:rPr>
                <w:sz w:val="16"/>
              </w:rPr>
            </w:pPr>
            <w:r>
              <w:rPr>
                <w:spacing w:val="-2"/>
                <w:sz w:val="16"/>
              </w:rPr>
              <w:t>86,3%</w:t>
            </w:r>
          </w:p>
        </w:tc>
      </w:tr>
      <w:tr w:rsidR="00313B6B" w:rsidTr="004348D4">
        <w:trPr>
          <w:trHeight w:val="182"/>
        </w:trPr>
        <w:tc>
          <w:tcPr>
            <w:tcW w:w="437" w:type="dxa"/>
          </w:tcPr>
          <w:p w:rsidR="00313B6B" w:rsidRDefault="00313B6B" w:rsidP="004348D4">
            <w:pPr>
              <w:pStyle w:val="TableParagraph"/>
              <w:rPr>
                <w:sz w:val="12"/>
              </w:rPr>
            </w:pPr>
          </w:p>
        </w:tc>
        <w:tc>
          <w:tcPr>
            <w:tcW w:w="1371" w:type="dxa"/>
          </w:tcPr>
          <w:p w:rsidR="00313B6B" w:rsidRDefault="00313B6B" w:rsidP="004348D4">
            <w:pPr>
              <w:pStyle w:val="TableParagraph"/>
              <w:spacing w:line="163" w:lineRule="exact"/>
              <w:ind w:left="235"/>
              <w:rPr>
                <w:sz w:val="16"/>
              </w:rPr>
            </w:pPr>
            <w:r>
              <w:rPr>
                <w:sz w:val="16"/>
              </w:rPr>
              <w:t xml:space="preserve">not </w:t>
            </w:r>
            <w:r>
              <w:rPr>
                <w:spacing w:val="-4"/>
                <w:sz w:val="16"/>
              </w:rPr>
              <w:t>satisfied</w:t>
            </w:r>
          </w:p>
        </w:tc>
        <w:tc>
          <w:tcPr>
            <w:tcW w:w="926" w:type="dxa"/>
          </w:tcPr>
          <w:p w:rsidR="00313B6B" w:rsidRDefault="00313B6B" w:rsidP="004348D4">
            <w:pPr>
              <w:pStyle w:val="TableParagraph"/>
              <w:spacing w:line="163" w:lineRule="exact"/>
              <w:ind w:left="90"/>
              <w:rPr>
                <w:sz w:val="16"/>
              </w:rPr>
            </w:pPr>
            <w:r>
              <w:rPr>
                <w:spacing w:val="-5"/>
                <w:sz w:val="16"/>
              </w:rPr>
              <w:t>24</w:t>
            </w:r>
          </w:p>
        </w:tc>
        <w:tc>
          <w:tcPr>
            <w:tcW w:w="1053" w:type="dxa"/>
          </w:tcPr>
          <w:p w:rsidR="00313B6B" w:rsidRDefault="00313B6B" w:rsidP="004348D4">
            <w:pPr>
              <w:pStyle w:val="TableParagraph"/>
              <w:spacing w:line="163" w:lineRule="exact"/>
              <w:ind w:left="154"/>
              <w:rPr>
                <w:sz w:val="16"/>
              </w:rPr>
            </w:pPr>
            <w:r>
              <w:rPr>
                <w:spacing w:val="-2"/>
                <w:sz w:val="16"/>
              </w:rPr>
              <w:t>13,7%</w:t>
            </w:r>
          </w:p>
        </w:tc>
      </w:tr>
      <w:tr w:rsidR="00313B6B" w:rsidTr="004348D4">
        <w:trPr>
          <w:trHeight w:val="185"/>
        </w:trPr>
        <w:tc>
          <w:tcPr>
            <w:tcW w:w="437" w:type="dxa"/>
          </w:tcPr>
          <w:p w:rsidR="00313B6B" w:rsidRDefault="00313B6B" w:rsidP="004348D4">
            <w:pPr>
              <w:pStyle w:val="TableParagraph"/>
              <w:spacing w:line="165" w:lineRule="exact"/>
              <w:ind w:left="7"/>
              <w:rPr>
                <w:sz w:val="16"/>
              </w:rPr>
            </w:pPr>
            <w:r>
              <w:rPr>
                <w:spacing w:val="-10"/>
                <w:sz w:val="16"/>
              </w:rPr>
              <w:t>5</w:t>
            </w:r>
          </w:p>
        </w:tc>
        <w:tc>
          <w:tcPr>
            <w:tcW w:w="1371" w:type="dxa"/>
          </w:tcPr>
          <w:p w:rsidR="00313B6B" w:rsidRDefault="00313B6B" w:rsidP="004348D4">
            <w:pPr>
              <w:pStyle w:val="TableParagraph"/>
              <w:spacing w:line="165" w:lineRule="exact"/>
              <w:ind w:left="235"/>
              <w:rPr>
                <w:b/>
                <w:sz w:val="16"/>
              </w:rPr>
            </w:pPr>
            <w:r>
              <w:rPr>
                <w:b/>
                <w:spacing w:val="-2"/>
                <w:sz w:val="16"/>
              </w:rPr>
              <w:t>Empaty</w:t>
            </w:r>
          </w:p>
        </w:tc>
        <w:tc>
          <w:tcPr>
            <w:tcW w:w="926" w:type="dxa"/>
          </w:tcPr>
          <w:p w:rsidR="00313B6B" w:rsidRDefault="00313B6B" w:rsidP="004348D4">
            <w:pPr>
              <w:pStyle w:val="TableParagraph"/>
              <w:rPr>
                <w:sz w:val="12"/>
              </w:rPr>
            </w:pPr>
          </w:p>
        </w:tc>
        <w:tc>
          <w:tcPr>
            <w:tcW w:w="1053" w:type="dxa"/>
          </w:tcPr>
          <w:p w:rsidR="00313B6B" w:rsidRDefault="00313B6B" w:rsidP="004348D4">
            <w:pPr>
              <w:pStyle w:val="TableParagraph"/>
              <w:rPr>
                <w:sz w:val="12"/>
              </w:rPr>
            </w:pPr>
          </w:p>
        </w:tc>
      </w:tr>
      <w:tr w:rsidR="00313B6B" w:rsidTr="004348D4">
        <w:trPr>
          <w:trHeight w:val="185"/>
        </w:trPr>
        <w:tc>
          <w:tcPr>
            <w:tcW w:w="437" w:type="dxa"/>
          </w:tcPr>
          <w:p w:rsidR="00313B6B" w:rsidRDefault="00313B6B" w:rsidP="004348D4">
            <w:pPr>
              <w:pStyle w:val="TableParagraph"/>
              <w:rPr>
                <w:sz w:val="12"/>
              </w:rPr>
            </w:pPr>
          </w:p>
        </w:tc>
        <w:tc>
          <w:tcPr>
            <w:tcW w:w="1371" w:type="dxa"/>
          </w:tcPr>
          <w:p w:rsidR="00313B6B" w:rsidRDefault="00313B6B" w:rsidP="004348D4">
            <w:pPr>
              <w:pStyle w:val="TableParagraph"/>
              <w:spacing w:line="165" w:lineRule="exact"/>
              <w:ind w:left="235"/>
              <w:rPr>
                <w:sz w:val="16"/>
              </w:rPr>
            </w:pPr>
            <w:r>
              <w:rPr>
                <w:spacing w:val="-4"/>
                <w:sz w:val="16"/>
              </w:rPr>
              <w:t>Satisfied</w:t>
            </w:r>
          </w:p>
        </w:tc>
        <w:tc>
          <w:tcPr>
            <w:tcW w:w="926" w:type="dxa"/>
          </w:tcPr>
          <w:p w:rsidR="00313B6B" w:rsidRDefault="00313B6B" w:rsidP="004348D4">
            <w:pPr>
              <w:pStyle w:val="TableParagraph"/>
              <w:spacing w:line="165" w:lineRule="exact"/>
              <w:ind w:left="90"/>
              <w:rPr>
                <w:sz w:val="16"/>
              </w:rPr>
            </w:pPr>
            <w:r>
              <w:rPr>
                <w:spacing w:val="-5"/>
                <w:sz w:val="16"/>
              </w:rPr>
              <w:t>155</w:t>
            </w:r>
          </w:p>
        </w:tc>
        <w:tc>
          <w:tcPr>
            <w:tcW w:w="1053" w:type="dxa"/>
          </w:tcPr>
          <w:p w:rsidR="00313B6B" w:rsidRDefault="00313B6B" w:rsidP="004348D4">
            <w:pPr>
              <w:pStyle w:val="TableParagraph"/>
              <w:spacing w:line="165" w:lineRule="exact"/>
              <w:ind w:left="154"/>
              <w:rPr>
                <w:sz w:val="16"/>
              </w:rPr>
            </w:pPr>
            <w:r>
              <w:rPr>
                <w:spacing w:val="-2"/>
                <w:sz w:val="16"/>
              </w:rPr>
              <w:t>84,6%</w:t>
            </w:r>
          </w:p>
        </w:tc>
      </w:tr>
      <w:tr w:rsidR="00313B6B" w:rsidTr="004348D4">
        <w:trPr>
          <w:trHeight w:val="366"/>
        </w:trPr>
        <w:tc>
          <w:tcPr>
            <w:tcW w:w="437" w:type="dxa"/>
            <w:tcBorders>
              <w:bottom w:val="single" w:sz="4" w:space="0" w:color="000000"/>
            </w:tcBorders>
          </w:tcPr>
          <w:p w:rsidR="00313B6B" w:rsidRDefault="00313B6B" w:rsidP="004348D4">
            <w:pPr>
              <w:pStyle w:val="TableParagraph"/>
            </w:pPr>
          </w:p>
        </w:tc>
        <w:tc>
          <w:tcPr>
            <w:tcW w:w="1371" w:type="dxa"/>
            <w:tcBorders>
              <w:bottom w:val="single" w:sz="4" w:space="0" w:color="000000"/>
            </w:tcBorders>
          </w:tcPr>
          <w:p w:rsidR="00313B6B" w:rsidRDefault="00313B6B" w:rsidP="004348D4">
            <w:pPr>
              <w:pStyle w:val="TableParagraph"/>
              <w:spacing w:line="181" w:lineRule="exact"/>
              <w:ind w:left="235"/>
              <w:rPr>
                <w:sz w:val="16"/>
              </w:rPr>
            </w:pPr>
            <w:r>
              <w:rPr>
                <w:sz w:val="16"/>
              </w:rPr>
              <w:t xml:space="preserve">not </w:t>
            </w:r>
            <w:r>
              <w:rPr>
                <w:spacing w:val="-4"/>
                <w:sz w:val="16"/>
              </w:rPr>
              <w:t>satisfied</w:t>
            </w:r>
          </w:p>
        </w:tc>
        <w:tc>
          <w:tcPr>
            <w:tcW w:w="926" w:type="dxa"/>
            <w:tcBorders>
              <w:bottom w:val="single" w:sz="4" w:space="0" w:color="000000"/>
            </w:tcBorders>
          </w:tcPr>
          <w:p w:rsidR="00313B6B" w:rsidRDefault="00313B6B" w:rsidP="004348D4">
            <w:pPr>
              <w:pStyle w:val="TableParagraph"/>
              <w:spacing w:line="181" w:lineRule="exact"/>
              <w:ind w:left="90"/>
              <w:rPr>
                <w:sz w:val="16"/>
              </w:rPr>
            </w:pPr>
            <w:r>
              <w:rPr>
                <w:spacing w:val="-5"/>
                <w:sz w:val="16"/>
              </w:rPr>
              <w:t>20</w:t>
            </w:r>
          </w:p>
        </w:tc>
        <w:tc>
          <w:tcPr>
            <w:tcW w:w="1053" w:type="dxa"/>
            <w:tcBorders>
              <w:bottom w:val="single" w:sz="4" w:space="0" w:color="000000"/>
            </w:tcBorders>
          </w:tcPr>
          <w:p w:rsidR="00313B6B" w:rsidRDefault="00313B6B" w:rsidP="004348D4">
            <w:pPr>
              <w:pStyle w:val="TableParagraph"/>
              <w:spacing w:line="181" w:lineRule="exact"/>
              <w:ind w:left="154"/>
              <w:rPr>
                <w:sz w:val="16"/>
              </w:rPr>
            </w:pPr>
            <w:r>
              <w:rPr>
                <w:spacing w:val="-2"/>
                <w:sz w:val="16"/>
              </w:rPr>
              <w:t>11,4%</w:t>
            </w:r>
          </w:p>
        </w:tc>
      </w:tr>
    </w:tbl>
    <w:p w:rsidR="00313B6B" w:rsidRDefault="00313B6B" w:rsidP="00DB20E0">
      <w:pPr>
        <w:widowControl w:val="0"/>
        <w:spacing w:line="240" w:lineRule="auto"/>
        <w:ind w:right="-695" w:firstLine="720"/>
      </w:pPr>
      <w:r>
        <w:t xml:space="preserve">Based on table </w:t>
      </w:r>
      <w:r w:rsidRPr="00313B6B">
        <w:t>3. The dimensions of the respondents' satisfaction variables regarding nursing care in the Bhakti Medicare Hospital inpatient care are as follows: 76% of respondents said they were satisfied with the tangible dimension, 83.4% of respondents said they were satisfied with the reliability dimension, 88% of respondents said they were satisfied with the responsiveness dimension, 86.3% of respondents said they were satisfied with the awareness dimension, and 84.6% of respondents said they were satisfied with the empathy dimension.</w:t>
      </w:r>
    </w:p>
    <w:p w:rsidR="00313B6B" w:rsidRDefault="00313B6B" w:rsidP="000A2FF4">
      <w:pPr>
        <w:widowControl w:val="0"/>
        <w:spacing w:line="240" w:lineRule="auto"/>
        <w:ind w:right="-963" w:firstLine="0"/>
      </w:pPr>
    </w:p>
    <w:p w:rsidR="00313B6B" w:rsidRDefault="00313B6B" w:rsidP="000A2FF4">
      <w:pPr>
        <w:widowControl w:val="0"/>
        <w:spacing w:line="240" w:lineRule="auto"/>
        <w:ind w:right="-963" w:firstLine="0"/>
      </w:pPr>
      <w:r>
        <w:rPr>
          <w:noProof/>
          <w:lang w:val="id-ID"/>
        </w:rPr>
        <w:drawing>
          <wp:inline distT="0" distB="0" distL="0" distR="0" wp14:anchorId="774A20D1" wp14:editId="08E93A42">
            <wp:extent cx="2883877" cy="1171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9419" t="53506" r="38451" b="30504"/>
                    <a:stretch/>
                  </pic:blipFill>
                  <pic:spPr bwMode="auto">
                    <a:xfrm>
                      <a:off x="0" y="0"/>
                      <a:ext cx="2895377" cy="1176247"/>
                    </a:xfrm>
                    <a:prstGeom prst="rect">
                      <a:avLst/>
                    </a:prstGeom>
                    <a:ln>
                      <a:noFill/>
                    </a:ln>
                    <a:extLst>
                      <a:ext uri="{53640926-AAD7-44D8-BBD7-CCE9431645EC}">
                        <a14:shadowObscured xmlns:a14="http://schemas.microsoft.com/office/drawing/2010/main"/>
                      </a:ext>
                    </a:extLst>
                  </pic:spPr>
                </pic:pic>
              </a:graphicData>
            </a:graphic>
          </wp:inline>
        </w:drawing>
      </w:r>
    </w:p>
    <w:p w:rsidR="00313B6B" w:rsidRDefault="00313B6B" w:rsidP="000A2FF4">
      <w:pPr>
        <w:widowControl w:val="0"/>
        <w:spacing w:line="240" w:lineRule="auto"/>
        <w:ind w:right="-963" w:firstLine="0"/>
      </w:pPr>
    </w:p>
    <w:p w:rsidR="00313B6B" w:rsidRDefault="00313B6B" w:rsidP="00DB20E0">
      <w:pPr>
        <w:widowControl w:val="0"/>
        <w:spacing w:line="240" w:lineRule="auto"/>
        <w:ind w:right="-695" w:firstLine="720"/>
      </w:pPr>
      <w:r w:rsidRPr="00313B6B">
        <w:t xml:space="preserve">Based on the results of table 4, the final model of the logistic regression analysis, it was found that the communication, information, and education dimensions in the nursing round that were most significantly related to patient satisfaction in the implementation of nursing rounds in inpatient care at Bhakti Medicare Hospital were the education dimension with an OR value of 32.06 on patient satisfaction in nursing </w:t>
      </w:r>
      <w:r w:rsidRPr="00313B6B">
        <w:lastRenderedPageBreak/>
        <w:t xml:space="preserve">care and patient perceptions of the implementation of nursing rounds. With further analysis, if the nursing round with the education dimension was </w:t>
      </w:r>
      <w:r w:rsidRPr="00313B6B">
        <w:lastRenderedPageBreak/>
        <w:t>carried out well, it would increase patient satisfaction in nursing care in inpatient care at Bhakti Medicare Hospital by 32.06 times.</w:t>
      </w:r>
    </w:p>
    <w:p w:rsidR="00DB20E0" w:rsidRDefault="00DB20E0" w:rsidP="00313B6B">
      <w:pPr>
        <w:widowControl w:val="0"/>
        <w:spacing w:line="240" w:lineRule="auto"/>
        <w:ind w:right="-963"/>
        <w:rPr>
          <w:b/>
          <w:lang w:val="id-ID"/>
        </w:rPr>
        <w:sectPr w:rsidR="00DB20E0" w:rsidSect="00313B6B">
          <w:type w:val="continuous"/>
          <w:pgSz w:w="11906" w:h="16838"/>
          <w:pgMar w:top="567" w:right="2096" w:bottom="567" w:left="1134" w:header="720" w:footer="720" w:gutter="0"/>
          <w:cols w:num="2" w:space="425"/>
        </w:sectPr>
      </w:pPr>
    </w:p>
    <w:p w:rsidR="00312A24" w:rsidRDefault="00312A24" w:rsidP="00313B6B">
      <w:pPr>
        <w:widowControl w:val="0"/>
        <w:spacing w:line="240" w:lineRule="auto"/>
        <w:ind w:right="-963"/>
        <w:rPr>
          <w:b/>
          <w:lang w:val="id-ID"/>
        </w:rPr>
      </w:pPr>
    </w:p>
    <w:p w:rsidR="00313B6B" w:rsidRDefault="00313B6B" w:rsidP="00313B6B">
      <w:pPr>
        <w:widowControl w:val="0"/>
        <w:spacing w:line="240" w:lineRule="auto"/>
        <w:ind w:right="-963"/>
        <w:rPr>
          <w:lang w:val="id-ID"/>
        </w:rPr>
      </w:pPr>
      <w:r w:rsidRPr="00DB20E0">
        <w:rPr>
          <w:b/>
          <w:lang w:val="id-ID"/>
        </w:rPr>
        <w:t>DISCUSSION</w:t>
      </w:r>
    </w:p>
    <w:p w:rsidR="00313B6B" w:rsidRDefault="00313B6B" w:rsidP="00313B6B">
      <w:pPr>
        <w:widowControl w:val="0"/>
        <w:spacing w:line="240" w:lineRule="auto"/>
        <w:ind w:right="-963"/>
        <w:rPr>
          <w:lang w:val="id-ID"/>
        </w:rPr>
      </w:pPr>
    </w:p>
    <w:p w:rsidR="00313B6B" w:rsidRDefault="00313B6B" w:rsidP="00313B6B">
      <w:pPr>
        <w:widowControl w:val="0"/>
        <w:spacing w:line="240" w:lineRule="auto"/>
        <w:ind w:right="-963"/>
        <w:rPr>
          <w:lang w:val="id-ID"/>
        </w:rPr>
      </w:pPr>
    </w:p>
    <w:p w:rsidR="00313B6B" w:rsidRDefault="00313B6B" w:rsidP="00313B6B">
      <w:pPr>
        <w:widowControl w:val="0"/>
        <w:spacing w:line="240" w:lineRule="auto"/>
        <w:ind w:right="-963" w:firstLine="720"/>
        <w:rPr>
          <w:lang w:val="id-ID"/>
        </w:rPr>
        <w:sectPr w:rsidR="00313B6B" w:rsidSect="00DB20E0">
          <w:type w:val="continuous"/>
          <w:pgSz w:w="11906" w:h="16838"/>
          <w:pgMar w:top="567" w:right="2096" w:bottom="567" w:left="1134" w:header="720" w:footer="720" w:gutter="0"/>
          <w:cols w:num="2" w:space="425"/>
        </w:sectPr>
      </w:pPr>
    </w:p>
    <w:p w:rsidR="00313B6B" w:rsidRDefault="00313B6B" w:rsidP="00313B6B">
      <w:pPr>
        <w:widowControl w:val="0"/>
        <w:spacing w:line="240" w:lineRule="auto"/>
        <w:ind w:right="-963" w:firstLine="720"/>
        <w:rPr>
          <w:lang w:val="id-ID"/>
        </w:rPr>
      </w:pPr>
      <w:r w:rsidRPr="00313B6B">
        <w:rPr>
          <w:b/>
          <w:lang w:val="id-ID"/>
        </w:rPr>
        <w:lastRenderedPageBreak/>
        <w:t>Older adults are more frequently hospitalized at Bhakti Medicare Hospital</w:t>
      </w:r>
      <w:r w:rsidRPr="00313B6B">
        <w:rPr>
          <w:lang w:val="id-ID"/>
        </w:rPr>
        <w:t>,</w:t>
      </w:r>
    </w:p>
    <w:p w:rsidR="00313B6B" w:rsidRPr="00313B6B" w:rsidRDefault="00313B6B" w:rsidP="00313B6B">
      <w:pPr>
        <w:widowControl w:val="0"/>
        <w:spacing w:line="240" w:lineRule="auto"/>
        <w:ind w:right="-963" w:firstLine="720"/>
        <w:rPr>
          <w:lang w:val="id-ID"/>
        </w:rPr>
      </w:pPr>
      <w:r w:rsidRPr="00313B6B">
        <w:rPr>
          <w:lang w:val="id-ID"/>
        </w:rPr>
        <w:t xml:space="preserve"> with 50.9% of those hospitalized. According to Sudaryani (2008), as age increases, patients' dependency on healthcare services increases. Based on the frequency distribution data, older adults are more frequently hospitalized than younger adults, according to researchers, consistent with Sudaryani's opinion, this is due to the higher healt</w:t>
      </w:r>
      <w:r>
        <w:rPr>
          <w:lang w:val="id-ID"/>
        </w:rPr>
        <w:t xml:space="preserve">h risks and the higher level of </w:t>
      </w:r>
      <w:r w:rsidRPr="00313B6B">
        <w:rPr>
          <w:lang w:val="id-ID"/>
        </w:rPr>
        <w:t>hospitalization at Bhakti Medicare Hospital, consistent with research conducted by Hardiani (2010), which found that women tend to be psychologically weaker than men. The researchers' opinion suggests that the higher number of female inpatients at Bhakti Medicare Hospital is due to the study being conducted during the COVID-19 pandemic, resulting in a higher proportion of female patients, consistent with Herdiani's opinion. Those hospitalized at Bhakti Medicare Hospital were more likely to have a higher educational level (elementary, junior high, and senior high).</w:t>
      </w:r>
      <w:r>
        <w:rPr>
          <w:lang w:val="id-ID"/>
        </w:rPr>
        <w:t xml:space="preserve"> </w:t>
      </w:r>
      <w:r w:rsidRPr="00313B6B">
        <w:rPr>
          <w:lang w:val="id-ID"/>
        </w:rPr>
        <w:t>74.9% of respondents hospitalized at Bhakti Medicare Hospital had a higher educational level (elementary, junior high, and senior high). According to the 2013 Sukabumi Regency profile data, only 1.66% of Sukabumi residents had a higher level of education. According to Siagian (2010), the higher the level of education, the higher the level of a person's desires and expectations.</w:t>
      </w:r>
    </w:p>
    <w:p w:rsidR="00313B6B" w:rsidRDefault="00313B6B" w:rsidP="00313B6B">
      <w:pPr>
        <w:widowControl w:val="0"/>
        <w:spacing w:line="240" w:lineRule="auto"/>
        <w:ind w:right="-963" w:firstLine="720"/>
        <w:rPr>
          <w:lang w:val="id-ID"/>
        </w:rPr>
      </w:pPr>
    </w:p>
    <w:p w:rsidR="00313B6B" w:rsidRDefault="00313B6B" w:rsidP="00DB20E0">
      <w:pPr>
        <w:widowControl w:val="0"/>
        <w:spacing w:line="240" w:lineRule="auto"/>
        <w:ind w:right="-963" w:firstLine="0"/>
        <w:rPr>
          <w:lang w:val="id-ID"/>
        </w:rPr>
      </w:pPr>
      <w:r w:rsidRPr="00313B6B">
        <w:rPr>
          <w:b/>
          <w:lang w:val="id-ID"/>
        </w:rPr>
        <w:t>Those hospitalized at Bhakti Medicare Hospital</w:t>
      </w:r>
    </w:p>
    <w:p w:rsidR="00313B6B" w:rsidRPr="00313B6B" w:rsidRDefault="00313B6B" w:rsidP="00313B6B">
      <w:pPr>
        <w:widowControl w:val="0"/>
        <w:spacing w:line="240" w:lineRule="auto"/>
        <w:ind w:right="-963" w:firstLine="720"/>
        <w:rPr>
          <w:lang w:val="id-ID"/>
        </w:rPr>
      </w:pPr>
      <w:r w:rsidRPr="00313B6B">
        <w:rPr>
          <w:lang w:val="id-ID"/>
        </w:rPr>
        <w:t xml:space="preserve"> were more likely to have a higher educational level (elementary, junior high, and senior high).</w:t>
      </w:r>
    </w:p>
    <w:p w:rsidR="00313B6B" w:rsidRDefault="00313B6B" w:rsidP="00DB20E0">
      <w:pPr>
        <w:widowControl w:val="0"/>
        <w:spacing w:line="240" w:lineRule="auto"/>
        <w:ind w:right="-822" w:firstLine="0"/>
        <w:rPr>
          <w:lang w:val="id-ID"/>
        </w:rPr>
      </w:pPr>
      <w:r w:rsidRPr="00313B6B">
        <w:rPr>
          <w:lang w:val="id-ID"/>
        </w:rPr>
        <w:t>74.9% of respondents hospitalized at Bhakti Medicare Hospital had a higher educational level (elementary, junior high, and senior high). According to the 2013 Sukabumi Regency profile data, only 1.66% of Sukabumi residents had a higher level of education. According to Siagian (2010), the higher the level of education, the higher the level of a person's desires and expectations.</w:t>
      </w:r>
      <w:r>
        <w:rPr>
          <w:lang w:val="id-ID"/>
        </w:rPr>
        <w:t xml:space="preserve"> </w:t>
      </w:r>
      <w:r w:rsidRPr="00313B6B">
        <w:rPr>
          <w:lang w:val="id-ID"/>
        </w:rPr>
        <w:t xml:space="preserve">The higher the </w:t>
      </w:r>
      <w:r w:rsidRPr="00313B6B">
        <w:rPr>
          <w:lang w:val="id-ID"/>
        </w:rPr>
        <w:lastRenderedPageBreak/>
        <w:t>educational level of patients hospitalized at Bhakti Medicare Hospital, the higher the educational level (elementary, junior high, and senior high), according to the Sukabumi Regency profile data.</w:t>
      </w:r>
    </w:p>
    <w:p w:rsidR="00313B6B" w:rsidRDefault="00313B6B" w:rsidP="00313B6B">
      <w:pPr>
        <w:widowControl w:val="0"/>
        <w:spacing w:line="240" w:lineRule="auto"/>
        <w:ind w:right="-963" w:firstLine="0"/>
        <w:rPr>
          <w:lang w:val="id-ID"/>
        </w:rPr>
      </w:pPr>
    </w:p>
    <w:p w:rsidR="00313B6B" w:rsidRDefault="00313B6B" w:rsidP="00313B6B">
      <w:pPr>
        <w:widowControl w:val="0"/>
        <w:spacing w:line="240" w:lineRule="auto"/>
        <w:ind w:right="-963" w:firstLine="0"/>
        <w:rPr>
          <w:b/>
          <w:lang w:val="id-ID"/>
        </w:rPr>
      </w:pPr>
      <w:r w:rsidRPr="00313B6B">
        <w:rPr>
          <w:b/>
          <w:lang w:val="id-ID"/>
        </w:rPr>
        <w:t>Employment status: 53.1% of respondents hospitalized at Bhakti Medicare Hospital</w:t>
      </w:r>
    </w:p>
    <w:p w:rsidR="00313B6B" w:rsidRDefault="00313B6B" w:rsidP="00DB20E0">
      <w:pPr>
        <w:widowControl w:val="0"/>
        <w:spacing w:line="240" w:lineRule="auto"/>
        <w:ind w:right="-822" w:firstLine="567"/>
        <w:rPr>
          <w:lang w:val="id-ID"/>
        </w:rPr>
      </w:pPr>
      <w:r w:rsidRPr="00313B6B">
        <w:rPr>
          <w:b/>
          <w:lang w:val="id-ID"/>
        </w:rPr>
        <w:t xml:space="preserve"> </w:t>
      </w:r>
      <w:r w:rsidRPr="00313B6B">
        <w:rPr>
          <w:lang w:val="id-ID"/>
        </w:rPr>
        <w:t xml:space="preserve">were employed. Research conducted </w:t>
      </w:r>
      <w:r>
        <w:rPr>
          <w:lang w:val="id-ID"/>
        </w:rPr>
        <w:t xml:space="preserve">by Sudaryani (2008) states that. </w:t>
      </w:r>
      <w:r w:rsidRPr="00313B6B">
        <w:rPr>
          <w:lang w:val="id-ID"/>
        </w:rPr>
        <w:t>The higher the level of education, the higher the desire and ex</w:t>
      </w:r>
      <w:r>
        <w:rPr>
          <w:lang w:val="id-ID"/>
        </w:rPr>
        <w:t xml:space="preserve">pectations for health services. </w:t>
      </w:r>
      <w:r w:rsidRPr="00313B6B">
        <w:rPr>
          <w:lang w:val="id-ID"/>
        </w:rPr>
        <w:t>The researcher believes that the high number of respondents with an employment status is due to the Bhakti Medicare Hospital being an industrial area, so the majority of residents in the Cicurug Sukabumi area are employed.</w:t>
      </w:r>
    </w:p>
    <w:p w:rsidR="00313B6B" w:rsidRDefault="00313B6B" w:rsidP="00313B6B">
      <w:pPr>
        <w:widowControl w:val="0"/>
        <w:spacing w:line="240" w:lineRule="auto"/>
        <w:ind w:right="-963" w:firstLine="0"/>
        <w:rPr>
          <w:lang w:val="id-ID"/>
        </w:rPr>
      </w:pPr>
    </w:p>
    <w:p w:rsidR="00DB20E0" w:rsidRDefault="00313B6B" w:rsidP="00313B6B">
      <w:pPr>
        <w:widowControl w:val="0"/>
        <w:spacing w:line="240" w:lineRule="auto"/>
        <w:ind w:right="-963" w:firstLine="0"/>
        <w:rPr>
          <w:b/>
          <w:lang w:val="id-ID"/>
        </w:rPr>
      </w:pPr>
      <w:r w:rsidRPr="00313B6B">
        <w:rPr>
          <w:b/>
          <w:lang w:val="id-ID"/>
        </w:rPr>
        <w:t xml:space="preserve">The </w:t>
      </w:r>
      <w:r w:rsidR="00DB20E0" w:rsidRPr="00313B6B">
        <w:rPr>
          <w:b/>
          <w:lang w:val="id-ID"/>
        </w:rPr>
        <w:t>Communication Dimension In The Implementation Of Nursing Rounds</w:t>
      </w:r>
    </w:p>
    <w:p w:rsidR="00313B6B" w:rsidRDefault="00DB20E0" w:rsidP="00DB20E0">
      <w:pPr>
        <w:widowControl w:val="0"/>
        <w:spacing w:line="240" w:lineRule="auto"/>
        <w:ind w:right="-822" w:firstLine="567"/>
        <w:rPr>
          <w:lang w:val="id-ID"/>
        </w:rPr>
      </w:pPr>
      <w:r w:rsidRPr="00313B6B">
        <w:rPr>
          <w:lang w:val="id-ID"/>
        </w:rPr>
        <w:t xml:space="preserve"> </w:t>
      </w:r>
      <w:r w:rsidR="00313B6B" w:rsidRPr="00313B6B">
        <w:rPr>
          <w:lang w:val="id-ID"/>
        </w:rPr>
        <w:t>was more frequently reported as good. 68% of respondents stated that communication during nursing rounds was good. According to Weiss and Tappen (2015), nursing rounds are an effective strategy for initiating changes in nursing care, where implementing nursing rounds can improve communication between team members and patients. The researchers' opinion that the communication dimension in nursing rounds was more frequently reported as good is related to the socialization process regarding modifications to the implementation of nursing rounds, which emphasizes communication, information, and education for inpatients at Bhakti Medicare Hospital.</w:t>
      </w:r>
    </w:p>
    <w:p w:rsidR="00DB20E0" w:rsidRDefault="00DB20E0" w:rsidP="00DB20E0">
      <w:pPr>
        <w:widowControl w:val="0"/>
        <w:spacing w:line="240" w:lineRule="auto"/>
        <w:ind w:right="-963" w:firstLine="567"/>
        <w:rPr>
          <w:lang w:val="id-ID"/>
        </w:rPr>
      </w:pPr>
    </w:p>
    <w:p w:rsidR="00DB20E0" w:rsidRDefault="00DB20E0" w:rsidP="00DB20E0">
      <w:pPr>
        <w:widowControl w:val="0"/>
        <w:spacing w:line="240" w:lineRule="auto"/>
        <w:ind w:right="-963" w:firstLine="0"/>
        <w:rPr>
          <w:b/>
          <w:lang w:val="id-ID"/>
        </w:rPr>
      </w:pPr>
      <w:r w:rsidRPr="00DB20E0">
        <w:rPr>
          <w:b/>
          <w:lang w:val="id-ID"/>
        </w:rPr>
        <w:t>The Information Dimension In The Implementation Of Nursing Rounds</w:t>
      </w:r>
    </w:p>
    <w:p w:rsidR="00DB20E0" w:rsidRDefault="00DB20E0" w:rsidP="00DB20E0">
      <w:pPr>
        <w:widowControl w:val="0"/>
        <w:spacing w:line="240" w:lineRule="auto"/>
        <w:ind w:right="-822" w:firstLine="567"/>
        <w:rPr>
          <w:lang w:val="id-ID"/>
        </w:rPr>
      </w:pPr>
      <w:r w:rsidRPr="00DB20E0">
        <w:rPr>
          <w:lang w:val="id-ID"/>
        </w:rPr>
        <w:t>was more often stated as good. 87.4% of respondents stated that the information dimension in the implementation of nursing rounds was good. According to Kozier, B., Erb &amp; Berman, A. (2011), nursing rounds are procedures carried out by two or more nurses who visit patients to communicate and seek information, to assist in the process of planning nursing care.</w:t>
      </w:r>
    </w:p>
    <w:p w:rsidR="00DB20E0" w:rsidRDefault="00DB20E0" w:rsidP="00DB20E0">
      <w:pPr>
        <w:widowControl w:val="0"/>
        <w:spacing w:line="240" w:lineRule="auto"/>
        <w:ind w:right="-963" w:firstLine="567"/>
        <w:rPr>
          <w:lang w:val="id-ID"/>
        </w:rPr>
      </w:pPr>
    </w:p>
    <w:p w:rsidR="00DB20E0" w:rsidRPr="00DB20E0" w:rsidRDefault="00DB20E0" w:rsidP="00DB20E0">
      <w:pPr>
        <w:widowControl w:val="0"/>
        <w:spacing w:line="240" w:lineRule="auto"/>
        <w:ind w:right="-963" w:firstLine="0"/>
        <w:rPr>
          <w:lang w:val="id-ID"/>
        </w:rPr>
      </w:pPr>
      <w:r w:rsidRPr="00DB20E0">
        <w:rPr>
          <w:b/>
          <w:lang w:val="id-ID"/>
        </w:rPr>
        <w:t xml:space="preserve">The </w:t>
      </w:r>
      <w:r w:rsidRPr="00DB20E0">
        <w:rPr>
          <w:b/>
          <w:lang w:val="id-ID"/>
        </w:rPr>
        <w:t>Educational Dimension Of Nursing Rounds Was More Frequently Considered Good</w:t>
      </w:r>
      <w:r w:rsidRPr="00DB20E0">
        <w:rPr>
          <w:lang w:val="id-ID"/>
        </w:rPr>
        <w:t>.</w:t>
      </w:r>
    </w:p>
    <w:p w:rsidR="00DB20E0" w:rsidRDefault="00DB20E0" w:rsidP="00DB20E0">
      <w:pPr>
        <w:widowControl w:val="0"/>
        <w:spacing w:line="240" w:lineRule="auto"/>
        <w:ind w:right="-963" w:firstLine="567"/>
        <w:rPr>
          <w:lang w:val="id-ID"/>
        </w:rPr>
      </w:pPr>
      <w:r w:rsidRPr="00DB20E0">
        <w:rPr>
          <w:lang w:val="id-ID"/>
        </w:rPr>
        <w:t>86.3% of respondents stated that education in nursing rounds was good. According to Clement, I. (2010), nursing rounds ensure nurses consistently and systematically interact with patients and demonstrate the nurse's presence in anticipating patient needs, comfort, and protection.</w:t>
      </w:r>
      <w:r>
        <w:rPr>
          <w:lang w:val="id-ID"/>
        </w:rPr>
        <w:t xml:space="preserve"> </w:t>
      </w:r>
      <w:r w:rsidRPr="00DB20E0">
        <w:rPr>
          <w:lang w:val="id-ID"/>
        </w:rPr>
        <w:t>Researchers' opinions on nursing rounds were more generally considered good, as they relate to the socialization and mentoring process regarding modifications to nursing rounds implementation that emphasize better communication, information, and education for inpatients at Bhakti Medicare Hospital.</w:t>
      </w:r>
    </w:p>
    <w:p w:rsidR="00DB20E0" w:rsidRDefault="00DB20E0" w:rsidP="00DB20E0">
      <w:pPr>
        <w:widowControl w:val="0"/>
        <w:spacing w:line="240" w:lineRule="auto"/>
        <w:ind w:right="-963" w:firstLine="567"/>
        <w:rPr>
          <w:lang w:val="id-ID"/>
        </w:rPr>
      </w:pPr>
    </w:p>
    <w:p w:rsidR="00DB20E0" w:rsidRPr="00DB20E0" w:rsidRDefault="00DB20E0" w:rsidP="00DB20E0">
      <w:pPr>
        <w:widowControl w:val="0"/>
        <w:spacing w:line="240" w:lineRule="auto"/>
        <w:ind w:right="-963" w:firstLine="0"/>
        <w:rPr>
          <w:lang w:val="id-ID"/>
        </w:rPr>
      </w:pPr>
      <w:r w:rsidRPr="00DB20E0">
        <w:rPr>
          <w:b/>
          <w:lang w:val="id-ID"/>
        </w:rPr>
        <w:t xml:space="preserve">There </w:t>
      </w:r>
      <w:r w:rsidRPr="00DB20E0">
        <w:rPr>
          <w:b/>
          <w:lang w:val="id-ID"/>
        </w:rPr>
        <w:t xml:space="preserve">Is A Relationship Between Nursing Rounds And Patient Satisfaction With Inpatient Nursing Care At </w:t>
      </w:r>
      <w:r w:rsidRPr="00DB20E0">
        <w:rPr>
          <w:b/>
          <w:lang w:val="id-ID"/>
        </w:rPr>
        <w:t>Bhakti Medicare Hospital</w:t>
      </w:r>
      <w:r w:rsidRPr="00DB20E0">
        <w:rPr>
          <w:lang w:val="id-ID"/>
        </w:rPr>
        <w:t>.</w:t>
      </w:r>
    </w:p>
    <w:p w:rsidR="00DB20E0" w:rsidRPr="00DB20E0" w:rsidRDefault="00DB20E0" w:rsidP="00DB20E0">
      <w:pPr>
        <w:widowControl w:val="0"/>
        <w:spacing w:line="240" w:lineRule="auto"/>
        <w:ind w:right="-963" w:firstLine="567"/>
        <w:rPr>
          <w:lang w:val="id-ID"/>
        </w:rPr>
      </w:pPr>
      <w:r w:rsidRPr="00DB20E0">
        <w:rPr>
          <w:lang w:val="id-ID"/>
        </w:rPr>
        <w:t>Data analysis revealed a relationship between nursing rounds and patient satisfaction with inpatient nursing care at Bhakti Medicare Hospital, with a p-value of 0.000 &lt;0.05. With an OR of 8.081, further data analysis revealed that if</w:t>
      </w:r>
      <w:r>
        <w:rPr>
          <w:lang w:val="id-ID"/>
        </w:rPr>
        <w:t xml:space="preserve"> </w:t>
      </w:r>
      <w:r w:rsidRPr="00DB20E0">
        <w:rPr>
          <w:lang w:val="id-ID"/>
        </w:rPr>
        <w:t>nursing rounds are implemented properly, there is an 8.081-fold increase in patient satisfaction with nursing care.</w:t>
      </w:r>
    </w:p>
    <w:p w:rsidR="00DB20E0" w:rsidRDefault="00DB20E0" w:rsidP="00DB20E0">
      <w:pPr>
        <w:widowControl w:val="0"/>
        <w:spacing w:line="240" w:lineRule="auto"/>
        <w:ind w:right="-822" w:firstLine="567"/>
        <w:rPr>
          <w:lang w:val="id-ID"/>
        </w:rPr>
      </w:pPr>
      <w:r w:rsidRPr="00DB20E0">
        <w:rPr>
          <w:lang w:val="id-ID"/>
        </w:rPr>
        <w:t>According to Clement, I. (2010), the benefits of implementing nursing rounds can improve nurses' skills and knowledge, which can influence the quality of nursing care for patients, thus impacting patient satisfaction with the nursing care provided. The researcher's opinion is that there is a relationship between nursing rounds and patient satisfaction in nursing care in inpatient care at Bhakti Medicare Hospital, in accordance with the opinions of the experts above who state that nursing rounds can improve the skills and knowledge of nurses in providing nursing care services, so that there is an increase in the quality of nursing care services so that the level of patient satisfaction with the nursing care provided increases.</w:t>
      </w:r>
    </w:p>
    <w:p w:rsidR="00DB20E0" w:rsidRDefault="00DB20E0" w:rsidP="00DB20E0">
      <w:pPr>
        <w:widowControl w:val="0"/>
        <w:spacing w:line="240" w:lineRule="auto"/>
        <w:ind w:right="-963" w:firstLine="567"/>
        <w:rPr>
          <w:lang w:val="id-ID"/>
        </w:rPr>
      </w:pPr>
    </w:p>
    <w:p w:rsidR="00DB20E0" w:rsidRPr="00DB20E0" w:rsidRDefault="00DB20E0" w:rsidP="00DB20E0">
      <w:pPr>
        <w:widowControl w:val="0"/>
        <w:spacing w:line="240" w:lineRule="auto"/>
        <w:ind w:right="-963" w:firstLine="0"/>
        <w:rPr>
          <w:lang w:val="id-ID"/>
        </w:rPr>
      </w:pPr>
      <w:r w:rsidRPr="00DB20E0">
        <w:rPr>
          <w:b/>
          <w:lang w:val="id-ID"/>
        </w:rPr>
        <w:t xml:space="preserve">The </w:t>
      </w:r>
      <w:r w:rsidRPr="00DB20E0">
        <w:rPr>
          <w:b/>
          <w:lang w:val="id-ID"/>
        </w:rPr>
        <w:t xml:space="preserve">Educational Dimension Of Nursing Rounds Is Known To Be The Most Influential Factor In Patient Satisfaction At </w:t>
      </w:r>
      <w:r w:rsidRPr="00DB20E0">
        <w:rPr>
          <w:b/>
          <w:lang w:val="id-ID"/>
        </w:rPr>
        <w:t xml:space="preserve">Bhakti Medicare Hospital </w:t>
      </w:r>
      <w:r w:rsidRPr="00DB20E0">
        <w:rPr>
          <w:b/>
          <w:lang w:val="id-ID"/>
        </w:rPr>
        <w:t>Inpatients</w:t>
      </w:r>
      <w:r w:rsidRPr="00DB20E0">
        <w:rPr>
          <w:lang w:val="id-ID"/>
        </w:rPr>
        <w:t>.</w:t>
      </w:r>
    </w:p>
    <w:p w:rsidR="00DB20E0" w:rsidRDefault="00DB20E0" w:rsidP="00DB20E0">
      <w:pPr>
        <w:widowControl w:val="0"/>
        <w:spacing w:line="240" w:lineRule="auto"/>
        <w:ind w:right="-822" w:firstLine="567"/>
        <w:rPr>
          <w:lang w:val="id-ID"/>
        </w:rPr>
      </w:pPr>
      <w:r w:rsidRPr="00DB20E0">
        <w:rPr>
          <w:lang w:val="id-ID"/>
        </w:rPr>
        <w:lastRenderedPageBreak/>
        <w:t>From the results of the research data analysis conducted by the researchers, the OR value for the educational dimension was 32.068. Further data analysis revealed that if the educational dimension in nursing rounds is implemented well, it has a 32.068-fold increase in patient satisfaction with nursing care.</w:t>
      </w:r>
      <w:r>
        <w:rPr>
          <w:lang w:val="id-ID"/>
        </w:rPr>
        <w:t xml:space="preserve"> </w:t>
      </w:r>
      <w:r w:rsidRPr="00DB20E0">
        <w:rPr>
          <w:lang w:val="id-ID"/>
        </w:rPr>
        <w:t>Research conducted by Kocsis &amp; Miksch (2009) found that implementing nursing rounds can increase patient satisfaction by up to</w:t>
      </w:r>
      <w:r>
        <w:rPr>
          <w:lang w:val="id-ID"/>
        </w:rPr>
        <w:t xml:space="preserve"> </w:t>
      </w:r>
      <w:r w:rsidRPr="00DB20E0">
        <w:rPr>
          <w:lang w:val="id-ID"/>
        </w:rPr>
        <w:t>90%.</w:t>
      </w:r>
    </w:p>
    <w:p w:rsidR="00DB20E0" w:rsidRDefault="00DB20E0" w:rsidP="00B578A3">
      <w:pPr>
        <w:widowControl w:val="0"/>
        <w:spacing w:line="240" w:lineRule="auto"/>
        <w:ind w:right="-822" w:firstLine="567"/>
        <w:rPr>
          <w:lang w:val="id-ID"/>
        </w:rPr>
      </w:pPr>
      <w:r w:rsidRPr="00DB20E0">
        <w:rPr>
          <w:lang w:val="id-ID"/>
        </w:rPr>
        <w:t>Furthermore, according to Clement, I. (2010), nursing rounds ensure nurses engage in consistent and systematic reciprocal interactions with patients and demonstrate the nurse's presence in anticipating patient needs, comforting them, and providing them with protection.</w:t>
      </w:r>
      <w:r w:rsidR="00B578A3">
        <w:rPr>
          <w:lang w:val="id-ID"/>
        </w:rPr>
        <w:t xml:space="preserve"> </w:t>
      </w:r>
      <w:r w:rsidRPr="00DB20E0">
        <w:rPr>
          <w:lang w:val="id-ID"/>
        </w:rPr>
        <w:t>The researchers believe that the dimensions of nursing rounds, consisting of communication, information, and education, are integral to the interaction between nurses and patients, providing patients with a sense of calm and reassurance because their psychological needs for information and knowledge about the nursing issues they face are met. The researcher's opinion is that education is the factor most related to patient satisfaction with nursing care because the research was conducted during the Covid-19 pandemic with service and communication patterns that were somewhat restricted and limited by the use of PPE which was required of all health workers so that the process of communication clarity became a factor inhibiting patient assessment.</w:t>
      </w:r>
    </w:p>
    <w:p w:rsidR="00B578A3" w:rsidRDefault="00B578A3" w:rsidP="00B578A3">
      <w:pPr>
        <w:widowControl w:val="0"/>
        <w:spacing w:line="240" w:lineRule="auto"/>
        <w:ind w:right="-822" w:firstLine="0"/>
        <w:rPr>
          <w:lang w:val="id-ID"/>
        </w:rPr>
      </w:pPr>
    </w:p>
    <w:p w:rsidR="00B578A3" w:rsidRDefault="00B578A3" w:rsidP="00B578A3">
      <w:pPr>
        <w:widowControl w:val="0"/>
        <w:spacing w:line="240" w:lineRule="auto"/>
        <w:ind w:right="-822" w:firstLine="0"/>
        <w:rPr>
          <w:lang w:val="id-ID"/>
        </w:rPr>
      </w:pPr>
      <w:r w:rsidRPr="00B578A3">
        <w:rPr>
          <w:b/>
          <w:lang w:val="id-ID"/>
        </w:rPr>
        <w:t>CONCLUSSION</w:t>
      </w:r>
    </w:p>
    <w:p w:rsidR="00B578A3" w:rsidRDefault="00B578A3" w:rsidP="00B578A3">
      <w:pPr>
        <w:widowControl w:val="0"/>
        <w:spacing w:line="240" w:lineRule="auto"/>
        <w:ind w:right="-822" w:firstLine="720"/>
        <w:rPr>
          <w:lang w:val="id-ID"/>
        </w:rPr>
      </w:pPr>
      <w:r w:rsidRPr="00B578A3">
        <w:rPr>
          <w:lang w:val="id-ID"/>
        </w:rPr>
        <w:t xml:space="preserve">The characteristics of respondents who were hospitalized at Bhakti Medicare Hospital are: Age characteristics of respondents 50.9% are elderly adults, Gender of respondents 58.3% are female, Employment status 53.1% are working and for educational status 74.9% are non-university education status (elementary, junior high and senior high school). The quality of nursing care in inpatient Bhakti Medicare Hospital with a patient satisfaction rate of 65.59% before the research and intervention of training and mentoring on nursing rounds. There was an increase in patient satisfaction in nursing care in inpatient Bhakti Medicare Hospital after the socialization of nursing rounds with a value of </w:t>
      </w:r>
      <w:r w:rsidRPr="00B578A3">
        <w:rPr>
          <w:lang w:val="id-ID"/>
        </w:rPr>
        <w:lastRenderedPageBreak/>
        <w:t>84.7% of patients saying the rounds were good and satisfied with the nursing care provided. The results of the research data analysis showed a relationship between the nursing round variable and the patient satisfaction variable in nursing care in inpatient Bhakti Medicare Hospital with a p value of 0.000 &lt;0.05. The results of the research data analysis of the communication, information and education dimensions in the nursing round that are most related to patient satisfaction with nursing care are the education dimension with an OR value of 32.068.</w:t>
      </w:r>
    </w:p>
    <w:p w:rsidR="00B578A3" w:rsidRDefault="00B578A3" w:rsidP="00B578A3">
      <w:pPr>
        <w:widowControl w:val="0"/>
        <w:spacing w:line="240" w:lineRule="auto"/>
        <w:ind w:right="-822" w:firstLine="0"/>
        <w:rPr>
          <w:lang w:val="id-ID"/>
        </w:rPr>
      </w:pPr>
    </w:p>
    <w:p w:rsidR="00B578A3" w:rsidRDefault="00B578A3" w:rsidP="00B578A3">
      <w:pPr>
        <w:widowControl w:val="0"/>
        <w:spacing w:line="240" w:lineRule="auto"/>
        <w:ind w:right="-822" w:firstLine="0"/>
        <w:rPr>
          <w:lang w:val="id-ID"/>
        </w:rPr>
      </w:pPr>
      <w:r w:rsidRPr="00B578A3">
        <w:rPr>
          <w:b/>
          <w:lang w:val="id-ID"/>
        </w:rPr>
        <w:t>BIBLIOGRAPHY</w:t>
      </w:r>
    </w:p>
    <w:p w:rsidR="00B578A3" w:rsidRDefault="00B578A3" w:rsidP="00B578A3">
      <w:pPr>
        <w:widowControl w:val="0"/>
        <w:spacing w:line="240" w:lineRule="auto"/>
        <w:ind w:right="-822" w:firstLine="0"/>
        <w:rPr>
          <w:lang w:val="id-ID"/>
        </w:rPr>
      </w:pPr>
    </w:p>
    <w:p w:rsidR="00B578A3" w:rsidRPr="00B578A3" w:rsidRDefault="00B578A3" w:rsidP="00B578A3">
      <w:pPr>
        <w:widowControl w:val="0"/>
        <w:spacing w:line="240" w:lineRule="auto"/>
        <w:ind w:right="-822" w:firstLine="0"/>
        <w:rPr>
          <w:lang w:val="id-ID"/>
        </w:rPr>
      </w:pPr>
      <w:r w:rsidRPr="00B578A3">
        <w:rPr>
          <w:lang w:val="id-ID"/>
        </w:rPr>
        <w:t>Abela-Dimech, F., &amp; Vuksic, O. (2018).</w:t>
      </w:r>
    </w:p>
    <w:p w:rsidR="00B578A3" w:rsidRPr="00B578A3" w:rsidRDefault="00B578A3" w:rsidP="00B578A3">
      <w:pPr>
        <w:widowControl w:val="0"/>
        <w:spacing w:line="240" w:lineRule="auto"/>
        <w:ind w:left="567" w:right="-822" w:firstLine="0"/>
        <w:rPr>
          <w:lang w:val="id-ID"/>
        </w:rPr>
      </w:pPr>
      <w:r w:rsidRPr="00B578A3">
        <w:rPr>
          <w:lang w:val="id-ID"/>
        </w:rPr>
        <w:t>Improving t</w:t>
      </w:r>
      <w:r>
        <w:rPr>
          <w:lang w:val="id-ID"/>
        </w:rPr>
        <w:t xml:space="preserve">he practice of handover for </w:t>
      </w:r>
      <w:r w:rsidRPr="00B578A3">
        <w:rPr>
          <w:lang w:val="id-ID"/>
        </w:rPr>
        <w:t>psychiatric inpatient nursing staff. Archives of psychiatric nursing, 32(5), 729-736.</w:t>
      </w:r>
    </w:p>
    <w:p w:rsidR="00B578A3" w:rsidRPr="00B578A3" w:rsidRDefault="00B578A3" w:rsidP="00B578A3">
      <w:pPr>
        <w:widowControl w:val="0"/>
        <w:spacing w:line="240" w:lineRule="auto"/>
        <w:ind w:left="567" w:right="-822" w:hanging="567"/>
        <w:rPr>
          <w:lang w:val="id-ID"/>
        </w:rPr>
      </w:pPr>
      <w:r w:rsidRPr="00B578A3">
        <w:rPr>
          <w:lang w:val="id-ID"/>
        </w:rPr>
        <w:t>Aristyawati, P., Gunahariati, N., &amp; Lestari, Y. (2015). Perbedaan motivasi kerja perawat yang melaksanakan dan tidak melaksanakan ronde keperawatan di RSUP. Sanglah. Jurnal Keperawatan Jiwa, Komunitas dan Manajemen, vol 2 no.1</w:t>
      </w:r>
    </w:p>
    <w:p w:rsidR="00B578A3" w:rsidRPr="00B578A3" w:rsidRDefault="00B578A3" w:rsidP="00B578A3">
      <w:pPr>
        <w:widowControl w:val="0"/>
        <w:spacing w:line="240" w:lineRule="auto"/>
        <w:ind w:right="-822" w:firstLine="0"/>
        <w:rPr>
          <w:lang w:val="id-ID"/>
        </w:rPr>
      </w:pPr>
      <w:r w:rsidRPr="00B578A3">
        <w:rPr>
          <w:lang w:val="id-ID"/>
        </w:rPr>
        <w:t>Agustina, V., Mardiono, M., &amp; Ibrahim,</w:t>
      </w:r>
    </w:p>
    <w:p w:rsidR="00B578A3" w:rsidRPr="00B578A3" w:rsidRDefault="00B578A3" w:rsidP="00B578A3">
      <w:pPr>
        <w:widowControl w:val="0"/>
        <w:spacing w:line="240" w:lineRule="auto"/>
        <w:ind w:left="567" w:right="-822" w:firstLine="0"/>
        <w:rPr>
          <w:lang w:val="id-ID"/>
        </w:rPr>
      </w:pPr>
      <w:r w:rsidRPr="00B578A3">
        <w:rPr>
          <w:lang w:val="id-ID"/>
        </w:rPr>
        <w:t>D. A. F. (2016). Hubungan Tingkat Pengetahuan dengan Sikap Perawat dalam Pelaksanaan Ronde Keperawatan di Ruang Aster dan ICCU RSUD dr. Doris</w:t>
      </w:r>
      <w:r w:rsidRPr="00B578A3">
        <w:rPr>
          <w:lang w:val="id-ID"/>
        </w:rPr>
        <w:tab/>
        <w:t>Sylvanus. DINAMIKA KESEHATAN JURNAL KEBIDANAN DAN KEPERAWATAN, 7(1), 224-228.</w:t>
      </w:r>
    </w:p>
    <w:p w:rsidR="00B578A3" w:rsidRPr="00B578A3" w:rsidRDefault="00B578A3" w:rsidP="00B578A3">
      <w:pPr>
        <w:widowControl w:val="0"/>
        <w:spacing w:line="240" w:lineRule="auto"/>
        <w:ind w:left="567" w:right="-822" w:hanging="567"/>
        <w:rPr>
          <w:lang w:val="id-ID"/>
        </w:rPr>
      </w:pPr>
      <w:r w:rsidRPr="00B578A3">
        <w:rPr>
          <w:lang w:val="id-ID"/>
        </w:rPr>
        <w:t>Aitken, L. M., Burmeister, E., Clayton, S., Dalais, C., &amp; Gardner, G. (2010). The impact of nursing rounds on the practice environment and nurse satifaction in intensive care : pre-test post-test comparative study. International Journal of Nursing Studies, 48 (2011) 918-92.</w:t>
      </w:r>
    </w:p>
    <w:p w:rsidR="00B578A3" w:rsidRPr="00B578A3" w:rsidRDefault="00B578A3" w:rsidP="00B578A3">
      <w:pPr>
        <w:widowControl w:val="0"/>
        <w:spacing w:line="240" w:lineRule="auto"/>
        <w:ind w:left="567" w:right="-822" w:hanging="567"/>
        <w:rPr>
          <w:lang w:val="id-ID"/>
        </w:rPr>
      </w:pPr>
      <w:r w:rsidRPr="00B578A3">
        <w:rPr>
          <w:lang w:val="id-ID"/>
        </w:rPr>
        <w:t>Alamri, A. M. (2015). Hubungan Antara Mutu Pelayanan Perawat dan Tingkat Pendidikan dengan Kesatisfiedan Pasien Peserta Badan Penyelenggara Jaminan Sosial (BPJS) Kesehatan di Ruang Rawat Inap Rumah Sakit Islam (RSI) Sitti Maryam Kota Manado. PHARMACON, 4(4).</w:t>
      </w:r>
    </w:p>
    <w:p w:rsidR="00B578A3" w:rsidRPr="00B578A3" w:rsidRDefault="00B578A3" w:rsidP="00B578A3">
      <w:pPr>
        <w:widowControl w:val="0"/>
        <w:spacing w:line="240" w:lineRule="auto"/>
        <w:ind w:left="567" w:right="-822" w:hanging="567"/>
        <w:rPr>
          <w:lang w:val="id-ID"/>
        </w:rPr>
      </w:pPr>
      <w:r w:rsidRPr="00B578A3">
        <w:rPr>
          <w:lang w:val="id-ID"/>
        </w:rPr>
        <w:t xml:space="preserve">Anjaswari, T. (2008). Analisis tingkat </w:t>
      </w:r>
      <w:r w:rsidRPr="00B578A3">
        <w:rPr>
          <w:lang w:val="id-ID"/>
        </w:rPr>
        <w:lastRenderedPageBreak/>
        <w:t>kesatisfiedan klien terhadap perilaku karyawan puskesmas di rs ulin dr saiful anwar padang.</w:t>
      </w:r>
    </w:p>
    <w:p w:rsidR="00B578A3" w:rsidRPr="00B578A3" w:rsidRDefault="00B578A3" w:rsidP="00B578A3">
      <w:pPr>
        <w:widowControl w:val="0"/>
        <w:spacing w:line="240" w:lineRule="auto"/>
        <w:ind w:left="567" w:right="-822" w:hanging="567"/>
        <w:rPr>
          <w:lang w:val="id-ID"/>
        </w:rPr>
      </w:pPr>
      <w:r w:rsidRPr="00B578A3">
        <w:rPr>
          <w:lang w:val="id-ID"/>
        </w:rPr>
        <w:t>Armola, R. R., Brandeburg, J., &amp; Tucker, D. (2010). A g</w:t>
      </w:r>
      <w:r>
        <w:rPr>
          <w:lang w:val="id-ID"/>
        </w:rPr>
        <w:t xml:space="preserve">uide to developingnursing grand </w:t>
      </w:r>
      <w:r w:rsidRPr="00B578A3">
        <w:rPr>
          <w:lang w:val="id-ID"/>
        </w:rPr>
        <w:t>roun</w:t>
      </w:r>
      <w:r>
        <w:rPr>
          <w:lang w:val="id-ID"/>
        </w:rPr>
        <w:t xml:space="preserve">ds. Critical care nurse, 30(5), 55- </w:t>
      </w:r>
      <w:r w:rsidRPr="00B578A3">
        <w:rPr>
          <w:lang w:val="id-ID"/>
        </w:rPr>
        <w:t>62.</w:t>
      </w:r>
    </w:p>
    <w:p w:rsidR="00B578A3" w:rsidRPr="00B578A3" w:rsidRDefault="00B578A3" w:rsidP="00B578A3">
      <w:pPr>
        <w:widowControl w:val="0"/>
        <w:spacing w:line="240" w:lineRule="auto"/>
        <w:ind w:left="567" w:right="-822" w:hanging="567"/>
        <w:rPr>
          <w:lang w:val="id-ID"/>
        </w:rPr>
      </w:pPr>
      <w:r>
        <w:rPr>
          <w:lang w:val="id-ID"/>
        </w:rPr>
        <w:t>Asmuji.</w:t>
      </w:r>
      <w:r>
        <w:rPr>
          <w:lang w:val="id-ID"/>
        </w:rPr>
        <w:tab/>
        <w:t>2012.</w:t>
      </w:r>
      <w:r>
        <w:rPr>
          <w:lang w:val="id-ID"/>
        </w:rPr>
        <w:tab/>
        <w:t xml:space="preserve">Manajemen </w:t>
      </w:r>
      <w:r w:rsidRPr="00B578A3">
        <w:rPr>
          <w:lang w:val="id-ID"/>
        </w:rPr>
        <w:t>Keperawatan: Konsep dan Aplikasi. Jogjakarta: Ar-ruzz Media.</w:t>
      </w:r>
    </w:p>
    <w:p w:rsidR="00B578A3" w:rsidRPr="00B578A3" w:rsidRDefault="00B578A3" w:rsidP="00B578A3">
      <w:pPr>
        <w:widowControl w:val="0"/>
        <w:spacing w:line="240" w:lineRule="auto"/>
        <w:ind w:left="567" w:right="-822" w:hanging="567"/>
        <w:rPr>
          <w:lang w:val="id-ID"/>
        </w:rPr>
      </w:pPr>
      <w:r w:rsidRPr="00B578A3">
        <w:rPr>
          <w:lang w:val="id-ID"/>
        </w:rPr>
        <w:t>Bauk, Kadir, Saleh, (2013). Hubungan Karakteristik Pasien dengan Kualitas Pelayanan: Persepsi Pasien. Pelayanan Rawat Inap RSUD Majene.</w:t>
      </w:r>
    </w:p>
    <w:p w:rsidR="00B578A3" w:rsidRPr="00B578A3" w:rsidRDefault="00B578A3" w:rsidP="00B578A3">
      <w:pPr>
        <w:widowControl w:val="0"/>
        <w:spacing w:line="240" w:lineRule="auto"/>
        <w:ind w:left="567" w:right="-822" w:hanging="567"/>
        <w:rPr>
          <w:lang w:val="id-ID"/>
        </w:rPr>
      </w:pPr>
      <w:r w:rsidRPr="00B578A3">
        <w:rPr>
          <w:lang w:val="id-ID"/>
        </w:rPr>
        <w:t>Bernas, J.G. (2009). Secret of Customer relationship management. Yogyakarta: Andi offset.</w:t>
      </w:r>
    </w:p>
    <w:p w:rsidR="00B578A3" w:rsidRPr="00B578A3" w:rsidRDefault="00B578A3" w:rsidP="00B578A3">
      <w:pPr>
        <w:widowControl w:val="0"/>
        <w:spacing w:line="240" w:lineRule="auto"/>
        <w:ind w:left="567" w:right="-822" w:hanging="567"/>
        <w:rPr>
          <w:lang w:val="id-ID"/>
        </w:rPr>
      </w:pPr>
      <w:r w:rsidRPr="00B578A3">
        <w:rPr>
          <w:lang w:val="id-ID"/>
        </w:rPr>
        <w:t>Chaboyer, W., Johnson, J., Hardy, L., Gehrke, T., &amp; Panuwatwanich, K. (2009). Transforming care strategies and nursing-sensitive patient outcomes. Journal of Advanced Nursing.</w:t>
      </w:r>
    </w:p>
    <w:p w:rsidR="00B578A3" w:rsidRPr="00B578A3" w:rsidRDefault="00B578A3" w:rsidP="00B578A3">
      <w:pPr>
        <w:widowControl w:val="0"/>
        <w:spacing w:line="240" w:lineRule="auto"/>
        <w:ind w:left="567" w:right="-822" w:hanging="567"/>
        <w:rPr>
          <w:lang w:val="id-ID"/>
        </w:rPr>
      </w:pPr>
      <w:r w:rsidRPr="00B578A3">
        <w:rPr>
          <w:lang w:val="id-ID"/>
        </w:rPr>
        <w:t>Clement, I. (2010). Management nursing services and education. Edition I, India: Elsevier.</w:t>
      </w:r>
    </w:p>
    <w:p w:rsidR="00B578A3" w:rsidRPr="00B578A3" w:rsidRDefault="00B578A3" w:rsidP="00B578A3">
      <w:pPr>
        <w:widowControl w:val="0"/>
        <w:spacing w:line="240" w:lineRule="auto"/>
        <w:ind w:left="567" w:right="-822" w:hanging="567"/>
        <w:rPr>
          <w:lang w:val="id-ID"/>
        </w:rPr>
      </w:pPr>
      <w:r w:rsidRPr="00B578A3">
        <w:rPr>
          <w:lang w:val="id-ID"/>
        </w:rPr>
        <w:t>Close, A. dan Castledine, G. (2005). Clinical rounds part 1: matrons’ rounds. British Journal of Nursing, 14(15), 816-817.</w:t>
      </w:r>
    </w:p>
    <w:p w:rsidR="00B578A3" w:rsidRPr="00B578A3" w:rsidRDefault="00B578A3" w:rsidP="00B578A3">
      <w:pPr>
        <w:widowControl w:val="0"/>
        <w:spacing w:line="240" w:lineRule="auto"/>
        <w:ind w:left="567" w:right="-822" w:hanging="567"/>
        <w:rPr>
          <w:lang w:val="id-ID"/>
        </w:rPr>
      </w:pPr>
      <w:r w:rsidRPr="00B578A3">
        <w:rPr>
          <w:lang w:val="id-ID"/>
        </w:rPr>
        <w:t>Christensen, Paula J. (2009) : Nursing Process:Aplication of Conceptual Models, 4th ed. St.Louis: Mosby-Year Book, Inc.</w:t>
      </w:r>
    </w:p>
    <w:p w:rsidR="00B578A3" w:rsidRPr="00B578A3" w:rsidRDefault="00B578A3" w:rsidP="00B578A3">
      <w:pPr>
        <w:widowControl w:val="0"/>
        <w:spacing w:line="240" w:lineRule="auto"/>
        <w:ind w:left="567" w:right="-822" w:hanging="567"/>
        <w:rPr>
          <w:lang w:val="id-ID"/>
        </w:rPr>
      </w:pPr>
      <w:r w:rsidRPr="00B578A3">
        <w:rPr>
          <w:lang w:val="id-ID"/>
        </w:rPr>
        <w:t>Dharma, Kusuma Kelana (2011), Metodologi P</w:t>
      </w:r>
      <w:r>
        <w:rPr>
          <w:lang w:val="id-ID"/>
        </w:rPr>
        <w:t xml:space="preserve">enelitian Keperawatan : Panduan </w:t>
      </w:r>
      <w:r w:rsidRPr="00B578A3">
        <w:rPr>
          <w:lang w:val="id-ID"/>
        </w:rPr>
        <w:t>Melaksanakan</w:t>
      </w:r>
      <w:r w:rsidRPr="00B578A3">
        <w:rPr>
          <w:lang w:val="id-ID"/>
        </w:rPr>
        <w:tab/>
        <w:t>dan Menerapkan Hasil Penelitian, Jakarta, Trans InfoMedia.</w:t>
      </w:r>
    </w:p>
    <w:p w:rsidR="00B578A3" w:rsidRPr="00B578A3" w:rsidRDefault="00B578A3" w:rsidP="00B578A3">
      <w:pPr>
        <w:widowControl w:val="0"/>
        <w:spacing w:line="240" w:lineRule="auto"/>
        <w:ind w:left="567" w:right="-822" w:hanging="567"/>
        <w:rPr>
          <w:lang w:val="id-ID"/>
        </w:rPr>
      </w:pPr>
      <w:r w:rsidRPr="00B578A3">
        <w:rPr>
          <w:lang w:val="id-ID"/>
        </w:rPr>
        <w:t>Desimawati, D.(2013). Hubungan Layanan Keperawatan Terhadap Tingkat Kesatisfiedan Pasien Rawat Inap di Puskesmas Sumbersari. Universitas Jember. http://repository.unej.ac.id. Diakses 17 agustus 2020.</w:t>
      </w:r>
    </w:p>
    <w:p w:rsidR="00B578A3" w:rsidRPr="00B578A3" w:rsidRDefault="00B578A3" w:rsidP="00312A24">
      <w:pPr>
        <w:widowControl w:val="0"/>
        <w:spacing w:line="240" w:lineRule="auto"/>
        <w:ind w:left="567" w:right="-822" w:hanging="567"/>
        <w:rPr>
          <w:lang w:val="id-ID"/>
        </w:rPr>
      </w:pPr>
      <w:r w:rsidRPr="00B578A3">
        <w:rPr>
          <w:lang w:val="id-ID"/>
        </w:rPr>
        <w:t>Dwi Priyatno. (2010). Teknik Mudah dan Cepat Melakukan Analisis Data Penelitian dengan SPSS, Yogyakarta: Gava media</w:t>
      </w:r>
    </w:p>
    <w:p w:rsidR="00B578A3" w:rsidRPr="00B578A3" w:rsidRDefault="00B578A3" w:rsidP="00312A24">
      <w:pPr>
        <w:widowControl w:val="0"/>
        <w:spacing w:line="240" w:lineRule="auto"/>
        <w:ind w:left="567" w:right="-822" w:hanging="567"/>
        <w:rPr>
          <w:lang w:val="id-ID"/>
        </w:rPr>
      </w:pPr>
      <w:r w:rsidRPr="00B578A3">
        <w:rPr>
          <w:lang w:val="id-ID"/>
        </w:rPr>
        <w:t>Febrianan, N. (2009). Pengaruh nursing round terhadap kesatisfiedan pasien pada pelayanan keperawatan di R</w:t>
      </w:r>
      <w:r w:rsidR="00312A24">
        <w:rPr>
          <w:lang w:val="id-ID"/>
        </w:rPr>
        <w:t>S MMC Jakarta,</w:t>
      </w:r>
      <w:r w:rsidR="00312A24">
        <w:rPr>
          <w:lang w:val="id-ID"/>
        </w:rPr>
        <w:tab/>
        <w:t>Tesis</w:t>
      </w:r>
      <w:r w:rsidR="00312A24">
        <w:rPr>
          <w:lang w:val="id-ID"/>
        </w:rPr>
        <w:tab/>
        <w:t xml:space="preserve">kekhususan </w:t>
      </w:r>
      <w:r w:rsidRPr="00B578A3">
        <w:rPr>
          <w:lang w:val="id-ID"/>
        </w:rPr>
        <w:t xml:space="preserve">kepemimpinan dan manajemen keperawatan Program Pasca Sarjana FIK </w:t>
      </w:r>
      <w:r w:rsidRPr="00B578A3">
        <w:rPr>
          <w:lang w:val="id-ID"/>
        </w:rPr>
        <w:lastRenderedPageBreak/>
        <w:t>UI: Tidak di publikasikan.</w:t>
      </w:r>
    </w:p>
    <w:p w:rsidR="00B578A3" w:rsidRPr="00B578A3" w:rsidRDefault="00B578A3" w:rsidP="00312A24">
      <w:pPr>
        <w:widowControl w:val="0"/>
        <w:spacing w:line="240" w:lineRule="auto"/>
        <w:ind w:left="567" w:right="-822" w:hanging="567"/>
        <w:rPr>
          <w:lang w:val="id-ID"/>
        </w:rPr>
      </w:pPr>
      <w:r w:rsidRPr="00B578A3">
        <w:rPr>
          <w:lang w:val="id-ID"/>
        </w:rPr>
        <w:t>Hidayat. (2011). Metode penelitian Keperawatan dan Teknik Analisis Data. Jakarta: Salemba Medika</w:t>
      </w:r>
    </w:p>
    <w:p w:rsidR="00B578A3" w:rsidRPr="00B578A3" w:rsidRDefault="00B578A3" w:rsidP="00312A24">
      <w:pPr>
        <w:widowControl w:val="0"/>
        <w:spacing w:line="240" w:lineRule="auto"/>
        <w:ind w:left="567" w:right="-822" w:hanging="567"/>
        <w:rPr>
          <w:lang w:val="id-ID"/>
        </w:rPr>
      </w:pPr>
      <w:r w:rsidRPr="00B578A3">
        <w:rPr>
          <w:lang w:val="id-ID"/>
        </w:rPr>
        <w:t>KARS.</w:t>
      </w:r>
      <w:r w:rsidRPr="00B578A3">
        <w:rPr>
          <w:lang w:val="id-ID"/>
        </w:rPr>
        <w:tab/>
        <w:t>(2017).</w:t>
      </w:r>
      <w:r w:rsidRPr="00B578A3">
        <w:rPr>
          <w:lang w:val="id-ID"/>
        </w:rPr>
        <w:tab/>
        <w:t>STANDAR NASIONAL AKREDITASI RUMAH</w:t>
      </w:r>
      <w:r w:rsidR="00312A24">
        <w:rPr>
          <w:lang w:val="id-ID"/>
        </w:rPr>
        <w:t xml:space="preserve"> </w:t>
      </w:r>
      <w:r w:rsidRPr="00B578A3">
        <w:rPr>
          <w:lang w:val="id-ID"/>
        </w:rPr>
        <w:t>SAKIT Edisi1.</w:t>
      </w:r>
    </w:p>
    <w:p w:rsidR="00B578A3" w:rsidRPr="00B578A3" w:rsidRDefault="00B578A3" w:rsidP="00312A24">
      <w:pPr>
        <w:widowControl w:val="0"/>
        <w:spacing w:line="240" w:lineRule="auto"/>
        <w:ind w:left="567" w:right="-822" w:hanging="567"/>
        <w:rPr>
          <w:lang w:val="id-ID"/>
        </w:rPr>
      </w:pPr>
      <w:r w:rsidRPr="00B578A3">
        <w:rPr>
          <w:lang w:val="id-ID"/>
        </w:rPr>
        <w:t>Kozier, Erb, Berman. (2011). Buku Ajar Fundamental Keperawatan : Konsep, Proses &amp; Praktik (7 ed., Vol. I).Jakarta: EGC.</w:t>
      </w:r>
    </w:p>
    <w:p w:rsidR="00B578A3" w:rsidRPr="00B578A3" w:rsidRDefault="00B578A3" w:rsidP="00312A24">
      <w:pPr>
        <w:widowControl w:val="0"/>
        <w:spacing w:line="240" w:lineRule="auto"/>
        <w:ind w:left="567" w:right="-822" w:hanging="567"/>
        <w:rPr>
          <w:lang w:val="id-ID"/>
        </w:rPr>
      </w:pPr>
      <w:r w:rsidRPr="00B578A3">
        <w:rPr>
          <w:lang w:val="id-ID"/>
        </w:rPr>
        <w:t xml:space="preserve">Kocsis, D., &amp; Miksch, C. (2009). Patient rounding: A prescription for satisfaction. 14 January, 2020. </w:t>
      </w:r>
      <w:hyperlink r:id="rId18" w:history="1">
        <w:r w:rsidR="00312A24" w:rsidRPr="0049185F">
          <w:rPr>
            <w:rStyle w:val="Hyperlink"/>
            <w:lang w:val="id-ID"/>
          </w:rPr>
          <w:t>http://www.getwellnetwork.Com/pdfs</w:t>
        </w:r>
      </w:hyperlink>
      <w:r w:rsidR="00312A24">
        <w:rPr>
          <w:lang w:val="id-ID"/>
        </w:rPr>
        <w:t xml:space="preserve"> </w:t>
      </w:r>
      <w:r w:rsidRPr="00B578A3">
        <w:rPr>
          <w:lang w:val="id-ID"/>
        </w:rPr>
        <w:t>/inov</w:t>
      </w:r>
      <w:r w:rsidR="00312A24">
        <w:rPr>
          <w:lang w:val="id-ID"/>
        </w:rPr>
        <w:t>a520F)%</w:t>
      </w:r>
      <w:r w:rsidR="00312A24">
        <w:rPr>
          <w:lang w:val="id-ID"/>
        </w:rPr>
        <w:tab/>
        <w:t xml:space="preserve">20Outcomes% 20Story.pdf </w:t>
      </w:r>
      <w:r w:rsidRPr="00B578A3">
        <w:rPr>
          <w:lang w:val="id-ID"/>
        </w:rPr>
        <w:t>Mahanes, D., Quatrara, B. D., &amp; Shaw,</w:t>
      </w:r>
    </w:p>
    <w:p w:rsidR="00B578A3" w:rsidRPr="00B578A3" w:rsidRDefault="00B578A3" w:rsidP="00312A24">
      <w:pPr>
        <w:widowControl w:val="0"/>
        <w:spacing w:line="240" w:lineRule="auto"/>
        <w:ind w:left="567" w:right="-822" w:hanging="567"/>
        <w:rPr>
          <w:lang w:val="id-ID"/>
        </w:rPr>
      </w:pPr>
      <w:r w:rsidRPr="00B578A3">
        <w:rPr>
          <w:lang w:val="id-ID"/>
        </w:rPr>
        <w:t>K. D. (2013). APN-led nursing rounds: An emphasis on evidence-based nursing care. Intensive and Critical Care Nursing, 29(5), 256-260.</w:t>
      </w:r>
    </w:p>
    <w:p w:rsidR="00B578A3" w:rsidRPr="00B578A3" w:rsidRDefault="00B578A3" w:rsidP="00312A24">
      <w:pPr>
        <w:widowControl w:val="0"/>
        <w:spacing w:line="240" w:lineRule="auto"/>
        <w:ind w:left="567" w:right="-822" w:hanging="567"/>
        <w:rPr>
          <w:lang w:val="id-ID"/>
        </w:rPr>
      </w:pPr>
      <w:r w:rsidRPr="00B578A3">
        <w:rPr>
          <w:lang w:val="id-ID"/>
        </w:rPr>
        <w:t>Mukti M. (2007). Sistem Jaminan Kesehatan. Konsep Desentralisasi Terintegrasi. Yogyakarta: Husada Mukti.</w:t>
      </w:r>
    </w:p>
    <w:p w:rsidR="00B578A3" w:rsidRPr="00B578A3" w:rsidRDefault="00B578A3" w:rsidP="00312A24">
      <w:pPr>
        <w:widowControl w:val="0"/>
        <w:spacing w:line="240" w:lineRule="auto"/>
        <w:ind w:left="567" w:right="-822" w:hanging="567"/>
        <w:rPr>
          <w:lang w:val="id-ID"/>
        </w:rPr>
      </w:pPr>
      <w:r w:rsidRPr="00B578A3">
        <w:rPr>
          <w:lang w:val="id-ID"/>
        </w:rPr>
        <w:t>Muninjaya,</w:t>
      </w:r>
      <w:r w:rsidRPr="00B578A3">
        <w:rPr>
          <w:lang w:val="id-ID"/>
        </w:rPr>
        <w:tab/>
        <w:t>Gde</w:t>
      </w:r>
      <w:r w:rsidRPr="00B578A3">
        <w:rPr>
          <w:lang w:val="id-ID"/>
        </w:rPr>
        <w:tab/>
        <w:t>AA, (2013), Manajemen Mutu Pe</w:t>
      </w:r>
      <w:r w:rsidR="00312A24">
        <w:rPr>
          <w:lang w:val="id-ID"/>
        </w:rPr>
        <w:t>layanan Kesehatan, Jakarta,EGC.</w:t>
      </w:r>
    </w:p>
    <w:p w:rsidR="00B578A3" w:rsidRPr="00B578A3" w:rsidRDefault="00B578A3" w:rsidP="00312A24">
      <w:pPr>
        <w:widowControl w:val="0"/>
        <w:spacing w:line="240" w:lineRule="auto"/>
        <w:ind w:left="567" w:right="-822" w:hanging="567"/>
        <w:rPr>
          <w:lang w:val="id-ID"/>
        </w:rPr>
      </w:pPr>
      <w:r w:rsidRPr="00B578A3">
        <w:rPr>
          <w:lang w:val="id-ID"/>
        </w:rPr>
        <w:t>Murwani, A. (2016). Perawatan Pasien Penyakit Dalam. Yogyakarta: Gosyen Publishing</w:t>
      </w:r>
    </w:p>
    <w:p w:rsidR="00B578A3" w:rsidRPr="00B578A3" w:rsidRDefault="00B578A3" w:rsidP="00312A24">
      <w:pPr>
        <w:widowControl w:val="0"/>
        <w:spacing w:line="240" w:lineRule="auto"/>
        <w:ind w:left="567" w:right="-822" w:hanging="567"/>
        <w:rPr>
          <w:lang w:val="id-ID"/>
        </w:rPr>
      </w:pPr>
      <w:r w:rsidRPr="00B578A3">
        <w:rPr>
          <w:lang w:val="id-ID"/>
        </w:rPr>
        <w:t>Nasir. (2011), Metodologi Penelitian Kesehatan, Mulia Medika, Yogyakarta.</w:t>
      </w:r>
    </w:p>
    <w:p w:rsidR="00B578A3" w:rsidRPr="00B578A3" w:rsidRDefault="00B578A3" w:rsidP="00312A24">
      <w:pPr>
        <w:widowControl w:val="0"/>
        <w:spacing w:line="240" w:lineRule="auto"/>
        <w:ind w:left="567" w:right="-822" w:hanging="567"/>
        <w:rPr>
          <w:lang w:val="id-ID"/>
        </w:rPr>
      </w:pPr>
      <w:r w:rsidRPr="00B578A3">
        <w:rPr>
          <w:lang w:val="id-ID"/>
        </w:rPr>
        <w:t>Notoadmojo, S., (2008). Metodologi penelitian kesehatan. Jakarta: Rineka Cipta</w:t>
      </w:r>
    </w:p>
    <w:p w:rsidR="00B578A3" w:rsidRPr="00B578A3" w:rsidRDefault="00B578A3" w:rsidP="00312A24">
      <w:pPr>
        <w:widowControl w:val="0"/>
        <w:spacing w:line="240" w:lineRule="auto"/>
        <w:ind w:left="567" w:right="-822" w:hanging="567"/>
        <w:rPr>
          <w:lang w:val="id-ID"/>
        </w:rPr>
      </w:pPr>
      <w:r w:rsidRPr="00B578A3">
        <w:rPr>
          <w:lang w:val="id-ID"/>
        </w:rPr>
        <w:t>Nursalam. (2017). Manajemen Keperawatan: Aplikasi Dalam Praktik Keperawatan Profesional.edisi 4. Salemba Medika Jakarta.</w:t>
      </w:r>
    </w:p>
    <w:p w:rsidR="00B578A3" w:rsidRPr="00B578A3" w:rsidRDefault="00B578A3" w:rsidP="00312A24">
      <w:pPr>
        <w:widowControl w:val="0"/>
        <w:spacing w:line="240" w:lineRule="auto"/>
        <w:ind w:left="567" w:right="-822" w:hanging="567"/>
        <w:rPr>
          <w:lang w:val="id-ID"/>
        </w:rPr>
      </w:pPr>
      <w:r w:rsidRPr="00B578A3">
        <w:rPr>
          <w:lang w:val="id-ID"/>
        </w:rPr>
        <w:t>Oroh, S. G., &amp; Moniharapon, S. (2014). Persepsi, Sikap, dan Motivasi Hedonis Terhadap Keputusan Pembelian Produk Online. Jurnal EMBA: Jurnal Riset Ekonomi, Manajemen, Bisnis dan Akuntansi, 2(1).</w:t>
      </w:r>
    </w:p>
    <w:p w:rsidR="00B578A3" w:rsidRPr="00B578A3" w:rsidRDefault="00B578A3" w:rsidP="00312A24">
      <w:pPr>
        <w:widowControl w:val="0"/>
        <w:spacing w:line="240" w:lineRule="auto"/>
        <w:ind w:left="567" w:right="-822" w:hanging="567"/>
        <w:rPr>
          <w:lang w:val="id-ID"/>
        </w:rPr>
      </w:pPr>
      <w:r w:rsidRPr="00B578A3">
        <w:rPr>
          <w:lang w:val="id-ID"/>
        </w:rPr>
        <w:t>Potter, A.P., Perry, G.A., Stockert, P.A., Hall, A.M. (2010). Fundamentals of nursing. 8th ed.St. Louis, Missouri: Elsevier Mosby</w:t>
      </w:r>
    </w:p>
    <w:p w:rsidR="00B578A3" w:rsidRPr="00B578A3" w:rsidRDefault="00B578A3" w:rsidP="00312A24">
      <w:pPr>
        <w:widowControl w:val="0"/>
        <w:spacing w:line="240" w:lineRule="auto"/>
        <w:ind w:left="567" w:right="-822" w:hanging="567"/>
        <w:rPr>
          <w:lang w:val="id-ID"/>
        </w:rPr>
      </w:pPr>
      <w:r w:rsidRPr="00B578A3">
        <w:rPr>
          <w:lang w:val="id-ID"/>
        </w:rPr>
        <w:t>Prasetyo, B. (2012), Metode Penelitian Kuantitatif: Teori dan Aplikasi, Jakarta: PT Raja Grafindo Persada</w:t>
      </w:r>
    </w:p>
    <w:p w:rsidR="00B578A3" w:rsidRPr="00B578A3" w:rsidRDefault="00B578A3" w:rsidP="00312A24">
      <w:pPr>
        <w:widowControl w:val="0"/>
        <w:spacing w:line="240" w:lineRule="auto"/>
        <w:ind w:left="567" w:right="-822" w:hanging="567"/>
        <w:rPr>
          <w:lang w:val="id-ID"/>
        </w:rPr>
      </w:pPr>
      <w:r w:rsidRPr="00B578A3">
        <w:rPr>
          <w:lang w:val="id-ID"/>
        </w:rPr>
        <w:t xml:space="preserve">Sabarguna, B.S dan Rubaya, A.K. 2011. </w:t>
      </w:r>
      <w:r w:rsidRPr="00B578A3">
        <w:rPr>
          <w:lang w:val="id-ID"/>
        </w:rPr>
        <w:lastRenderedPageBreak/>
        <w:t>Sanitasi</w:t>
      </w:r>
      <w:r w:rsidRPr="00B578A3">
        <w:rPr>
          <w:lang w:val="id-ID"/>
        </w:rPr>
        <w:tab/>
        <w:t>Lingkungan</w:t>
      </w:r>
      <w:r w:rsidRPr="00B578A3">
        <w:rPr>
          <w:lang w:val="id-ID"/>
        </w:rPr>
        <w:tab/>
        <w:t>&amp; BangunanPendukung Kesatisfiedan Pasien Rumah Sakit. Jakarta: Salemba Medika.</w:t>
      </w:r>
    </w:p>
    <w:p w:rsidR="00B578A3" w:rsidRPr="00B578A3" w:rsidRDefault="00B578A3" w:rsidP="00312A24">
      <w:pPr>
        <w:widowControl w:val="0"/>
        <w:spacing w:line="240" w:lineRule="auto"/>
        <w:ind w:left="567" w:right="-822" w:hanging="567"/>
        <w:rPr>
          <w:lang w:val="id-ID"/>
        </w:rPr>
      </w:pPr>
      <w:r w:rsidRPr="00B578A3">
        <w:rPr>
          <w:lang w:val="id-ID"/>
        </w:rPr>
        <w:t xml:space="preserve">Siahaan, </w:t>
      </w:r>
      <w:r w:rsidR="00312A24">
        <w:rPr>
          <w:lang w:val="id-ID"/>
        </w:rPr>
        <w:t xml:space="preserve">J. V., Siagian, A., &amp; Bukit, E. </w:t>
      </w:r>
      <w:r w:rsidRPr="00B578A3">
        <w:rPr>
          <w:lang w:val="id-ID"/>
        </w:rPr>
        <w:t>K. (2018). Pengaruh pelatihan ronde keper</w:t>
      </w:r>
      <w:r w:rsidR="00312A24">
        <w:rPr>
          <w:lang w:val="id-ID"/>
        </w:rPr>
        <w:t xml:space="preserve">awatan terhadap kinerja perawat </w:t>
      </w:r>
      <w:r w:rsidRPr="00B578A3">
        <w:rPr>
          <w:lang w:val="id-ID"/>
        </w:rPr>
        <w:t>dalam asuhan keperawatan di rs royal prima medan. Jumantik (Jurnal Ilmiah Penelitian Kesehatan), 3(1), 1-15.</w:t>
      </w:r>
    </w:p>
    <w:p w:rsidR="00B578A3" w:rsidRPr="00B578A3" w:rsidRDefault="00B578A3" w:rsidP="00312A24">
      <w:pPr>
        <w:widowControl w:val="0"/>
        <w:spacing w:line="240" w:lineRule="auto"/>
        <w:ind w:left="567" w:right="-822" w:hanging="567"/>
        <w:rPr>
          <w:lang w:val="id-ID"/>
        </w:rPr>
      </w:pPr>
      <w:r w:rsidRPr="00B578A3">
        <w:rPr>
          <w:lang w:val="id-ID"/>
        </w:rPr>
        <w:t>Sudaryani. (2008). Pengaruh pendidikan kesehatan persiapan pasien pulang terhadap kesatisfiedan pasien tentang pelayanan keperawatan di RSUD kabupaten madiun. Tesis. Program Pascasarjana FIK- UI. Tidak dipublikasikan</w:t>
      </w:r>
    </w:p>
    <w:p w:rsidR="00B578A3" w:rsidRPr="00B578A3" w:rsidRDefault="00B578A3" w:rsidP="00312A24">
      <w:pPr>
        <w:widowControl w:val="0"/>
        <w:spacing w:line="240" w:lineRule="auto"/>
        <w:ind w:left="567" w:right="-822" w:hanging="567"/>
        <w:rPr>
          <w:lang w:val="id-ID"/>
        </w:rPr>
      </w:pPr>
      <w:r w:rsidRPr="00B578A3">
        <w:rPr>
          <w:lang w:val="id-ID"/>
        </w:rPr>
        <w:t>Sudaryono, (2015). “Pengantar Bisnis, Teori dan Contoh Kasus.” Penerbit Andi Yogyakarta.</w:t>
      </w:r>
    </w:p>
    <w:p w:rsidR="00B578A3" w:rsidRPr="00B578A3" w:rsidRDefault="00B578A3" w:rsidP="00312A24">
      <w:pPr>
        <w:widowControl w:val="0"/>
        <w:spacing w:line="240" w:lineRule="auto"/>
        <w:ind w:left="567" w:right="-822" w:hanging="567"/>
        <w:rPr>
          <w:lang w:val="id-ID"/>
        </w:rPr>
      </w:pPr>
      <w:r w:rsidRPr="00B578A3">
        <w:rPr>
          <w:lang w:val="id-ID"/>
        </w:rPr>
        <w:t>Sukirman. (2011). Peranan Bimbingan Guru dan Motivasi Belajar dalam Rangka Meningkatkan Prestasi Belajar Peserta Didik SMA Negeri 1 Metro Tahu</w:t>
      </w:r>
      <w:r w:rsidR="00312A24">
        <w:rPr>
          <w:lang w:val="id-ID"/>
        </w:rPr>
        <w:t xml:space="preserve">n 2010. GUIDENA. Vol. 1, No. 1. </w:t>
      </w:r>
      <w:r w:rsidRPr="00B578A3">
        <w:rPr>
          <w:lang w:val="id-ID"/>
        </w:rPr>
        <w:t>Halaman 23-35</w:t>
      </w:r>
    </w:p>
    <w:p w:rsidR="00B578A3" w:rsidRPr="00B578A3" w:rsidRDefault="00B578A3" w:rsidP="00312A24">
      <w:pPr>
        <w:widowControl w:val="0"/>
        <w:spacing w:line="240" w:lineRule="auto"/>
        <w:ind w:left="567" w:right="-822" w:hanging="567"/>
        <w:rPr>
          <w:lang w:val="id-ID"/>
        </w:rPr>
      </w:pPr>
      <w:r w:rsidRPr="00B578A3">
        <w:rPr>
          <w:lang w:val="id-ID"/>
        </w:rPr>
        <w:t>Supranto, J. (2016). Pengukuran tingkat kesatisfiedan pelanggan untuk menaikan pangsa pasar. Jakarta: Rineka Cipta.</w:t>
      </w:r>
    </w:p>
    <w:p w:rsidR="00B578A3" w:rsidRPr="00B578A3" w:rsidRDefault="00B578A3" w:rsidP="00312A24">
      <w:pPr>
        <w:widowControl w:val="0"/>
        <w:spacing w:line="240" w:lineRule="auto"/>
        <w:ind w:left="567" w:right="-822" w:hanging="567"/>
        <w:rPr>
          <w:lang w:val="id-ID"/>
        </w:rPr>
      </w:pPr>
      <w:r w:rsidRPr="00B578A3">
        <w:rPr>
          <w:lang w:val="id-ID"/>
        </w:rPr>
        <w:t>Tjiptono, Ph.D. (2015). Strategi Pemasaran, Edisi 4, Penerbit Andi, Yogyakarta</w:t>
      </w:r>
    </w:p>
    <w:p w:rsidR="00B578A3" w:rsidRPr="00B578A3" w:rsidRDefault="00B578A3" w:rsidP="00312A24">
      <w:pPr>
        <w:widowControl w:val="0"/>
        <w:spacing w:line="240" w:lineRule="auto"/>
        <w:ind w:left="567" w:right="-822" w:hanging="567"/>
        <w:rPr>
          <w:lang w:val="id-ID"/>
        </w:rPr>
      </w:pPr>
      <w:r w:rsidRPr="00B578A3">
        <w:rPr>
          <w:lang w:val="id-ID"/>
        </w:rPr>
        <w:t>Tommey. Alligood. (2006). Nursing Theory : Utilization and Application 3th edition. mosby elseiver : United Stated of America</w:t>
      </w:r>
    </w:p>
    <w:p w:rsidR="00B578A3" w:rsidRPr="00B578A3" w:rsidRDefault="00B578A3" w:rsidP="00312A24">
      <w:pPr>
        <w:widowControl w:val="0"/>
        <w:spacing w:line="240" w:lineRule="auto"/>
        <w:ind w:left="567" w:right="-822" w:hanging="567"/>
        <w:rPr>
          <w:lang w:val="id-ID"/>
        </w:rPr>
      </w:pPr>
      <w:r w:rsidRPr="00B578A3">
        <w:rPr>
          <w:lang w:val="id-ID"/>
        </w:rPr>
        <w:t>Weiss, S</w:t>
      </w:r>
      <w:r w:rsidR="00312A24">
        <w:rPr>
          <w:lang w:val="id-ID"/>
        </w:rPr>
        <w:t xml:space="preserve">. A., Tappen, R. M., &amp; Grimley, </w:t>
      </w:r>
      <w:r w:rsidRPr="00B578A3">
        <w:rPr>
          <w:lang w:val="id-ID"/>
        </w:rPr>
        <w:t>K</w:t>
      </w:r>
      <w:r w:rsidR="00312A24">
        <w:rPr>
          <w:lang w:val="id-ID"/>
        </w:rPr>
        <w:t>.</w:t>
      </w:r>
      <w:r w:rsidR="00312A24">
        <w:rPr>
          <w:lang w:val="id-ID"/>
        </w:rPr>
        <w:tab/>
        <w:t>(2019).</w:t>
      </w:r>
      <w:r w:rsidR="00312A24">
        <w:rPr>
          <w:lang w:val="id-ID"/>
        </w:rPr>
        <w:tab/>
        <w:t>Essentials</w:t>
      </w:r>
      <w:r w:rsidR="00312A24">
        <w:rPr>
          <w:lang w:val="id-ID"/>
        </w:rPr>
        <w:tab/>
        <w:t xml:space="preserve">of nursing  </w:t>
      </w:r>
      <w:r w:rsidRPr="00B578A3">
        <w:rPr>
          <w:lang w:val="id-ID"/>
        </w:rPr>
        <w:t>leadership &amp; management. FA Davis.</w:t>
      </w:r>
    </w:p>
    <w:p w:rsidR="00B578A3" w:rsidRPr="00B578A3" w:rsidRDefault="00B578A3" w:rsidP="00312A24">
      <w:pPr>
        <w:widowControl w:val="0"/>
        <w:spacing w:line="240" w:lineRule="auto"/>
        <w:ind w:left="567" w:right="-822" w:hanging="567"/>
        <w:rPr>
          <w:lang w:val="id-ID"/>
        </w:rPr>
      </w:pPr>
      <w:r w:rsidRPr="00B578A3">
        <w:rPr>
          <w:lang w:val="id-ID"/>
        </w:rPr>
        <w:t>Wolak, E. S., Cairns, B., &amp; Smith, E. (2008). Nursing grand rounds as a medium for the continuing education of nurses. The Journal of Continuing Education in Nursing, 39(4), 173-178.</w:t>
      </w:r>
    </w:p>
    <w:p w:rsidR="00B578A3" w:rsidRPr="00313B6B" w:rsidRDefault="00B578A3" w:rsidP="00312A24">
      <w:pPr>
        <w:widowControl w:val="0"/>
        <w:spacing w:line="240" w:lineRule="auto"/>
        <w:ind w:left="567" w:right="-822" w:hanging="567"/>
        <w:rPr>
          <w:lang w:val="id-ID"/>
        </w:rPr>
      </w:pPr>
      <w:r w:rsidRPr="00B578A3">
        <w:rPr>
          <w:lang w:val="id-ID"/>
        </w:rPr>
        <w:t>Yofa, Hema Malini, and Vetty Priscilla.</w:t>
      </w:r>
      <w:r w:rsidR="00312A24">
        <w:rPr>
          <w:lang w:val="id-ID"/>
        </w:rPr>
        <w:t xml:space="preserve"> 2018.</w:t>
      </w:r>
      <w:r w:rsidRPr="00B578A3">
        <w:rPr>
          <w:lang w:val="id-ID"/>
        </w:rPr>
        <w:t xml:space="preserve"> "The Patient Satisfaction to Nursing Round Implementation “Matrons Round” in A Hospital, Palembang." Proceedings of the 1st EAI International Conference on Medical And Health Research, ICoMHER. Europea</w:t>
      </w:r>
      <w:r w:rsidR="00312A24">
        <w:rPr>
          <w:lang w:val="id-ID"/>
        </w:rPr>
        <w:t>n Alliance for Innovation (EAI)</w:t>
      </w:r>
    </w:p>
    <w:sectPr w:rsidR="00B578A3" w:rsidRPr="00313B6B" w:rsidSect="00DB20E0">
      <w:type w:val="continuous"/>
      <w:pgSz w:w="11906" w:h="16838"/>
      <w:pgMar w:top="567" w:right="2096" w:bottom="567" w:left="1134" w:header="720" w:footer="720" w:gutter="0"/>
      <w:cols w:num="2" w:space="130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33BB" w:rsidRDefault="004F33BB">
      <w:pPr>
        <w:spacing w:line="240" w:lineRule="auto"/>
      </w:pPr>
      <w:r>
        <w:separator/>
      </w:r>
    </w:p>
  </w:endnote>
  <w:endnote w:type="continuationSeparator" w:id="0">
    <w:p w:rsidR="004F33BB" w:rsidRDefault="004F33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FF474ED-0C55-473B-B0A3-CDF4E471AFD5}"/>
  </w:font>
  <w:font w:name="Cambria">
    <w:panose1 w:val="02040503050406030204"/>
    <w:charset w:val="00"/>
    <w:family w:val="roman"/>
    <w:pitch w:val="variable"/>
    <w:sig w:usb0="E00006FF" w:usb1="420024FF" w:usb2="02000000" w:usb3="00000000" w:csb0="0000019F" w:csb1="00000000"/>
    <w:embedRegular r:id="rId2" w:fontKey="{48E8732F-9793-48C6-B1C7-04BB3EC3B3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C3D" w:rsidRDefault="00FB1C3D">
    <w:pPr>
      <w:pBdr>
        <w:top w:val="nil"/>
        <w:left w:val="nil"/>
        <w:bottom w:val="nil"/>
        <w:right w:val="nil"/>
        <w:between w:val="nil"/>
      </w:pBdr>
      <w:tabs>
        <w:tab w:val="center" w:pos="4153"/>
        <w:tab w:val="right" w:pos="8306"/>
      </w:tabs>
      <w:ind w:firstLine="180"/>
      <w:jc w:val="left"/>
      <w:rPr>
        <w:color w:val="000000"/>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C3D" w:rsidRDefault="00FB1C3D">
    <w:pPr>
      <w:pBdr>
        <w:top w:val="nil"/>
        <w:left w:val="nil"/>
        <w:bottom w:val="nil"/>
        <w:right w:val="nil"/>
        <w:between w:val="nil"/>
      </w:pBdr>
      <w:tabs>
        <w:tab w:val="center" w:pos="4153"/>
        <w:tab w:val="right" w:pos="8306"/>
      </w:tabs>
      <w:ind w:firstLine="180"/>
      <w:jc w:val="left"/>
      <w:rPr>
        <w:color w:val="000000"/>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C3D" w:rsidRDefault="00FB1C3D">
    <w:pPr>
      <w:pBdr>
        <w:top w:val="nil"/>
        <w:left w:val="nil"/>
        <w:bottom w:val="nil"/>
        <w:right w:val="nil"/>
        <w:between w:val="nil"/>
      </w:pBdr>
      <w:tabs>
        <w:tab w:val="center" w:pos="4153"/>
        <w:tab w:val="right" w:pos="8306"/>
      </w:tabs>
      <w:ind w:firstLine="180"/>
      <w:jc w:val="left"/>
      <w:rPr>
        <w:color w:val="000000"/>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33BB" w:rsidRDefault="004F33BB">
      <w:pPr>
        <w:spacing w:line="240" w:lineRule="auto"/>
      </w:pPr>
      <w:r>
        <w:separator/>
      </w:r>
    </w:p>
  </w:footnote>
  <w:footnote w:type="continuationSeparator" w:id="0">
    <w:p w:rsidR="004F33BB" w:rsidRDefault="004F33B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C3D" w:rsidRDefault="00FB1C3D">
    <w:pPr>
      <w:pBdr>
        <w:top w:val="nil"/>
        <w:left w:val="nil"/>
        <w:bottom w:val="nil"/>
        <w:right w:val="nil"/>
        <w:between w:val="nil"/>
      </w:pBdr>
      <w:tabs>
        <w:tab w:val="center" w:pos="4153"/>
        <w:tab w:val="right" w:pos="8306"/>
      </w:tabs>
      <w:ind w:firstLine="180"/>
      <w:rPr>
        <w:color w:val="000000"/>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C3D" w:rsidRDefault="00FB1C3D">
    <w:pPr>
      <w:pBdr>
        <w:top w:val="nil"/>
        <w:left w:val="nil"/>
        <w:bottom w:val="nil"/>
        <w:right w:val="nil"/>
        <w:between w:val="nil"/>
      </w:pBdr>
      <w:tabs>
        <w:tab w:val="center" w:pos="4153"/>
        <w:tab w:val="right" w:pos="8306"/>
      </w:tabs>
      <w:ind w:firstLine="180"/>
      <w:jc w:val="right"/>
      <w:rPr>
        <w:color w:val="000000"/>
        <w:sz w:val="18"/>
        <w:szCs w:val="18"/>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C3D" w:rsidRDefault="00FB1C3D">
    <w:pPr>
      <w:pBdr>
        <w:top w:val="nil"/>
        <w:left w:val="nil"/>
        <w:bottom w:val="nil"/>
        <w:right w:val="nil"/>
        <w:between w:val="nil"/>
      </w:pBdr>
      <w:tabs>
        <w:tab w:val="center" w:pos="4153"/>
        <w:tab w:val="right" w:pos="8306"/>
      </w:tabs>
      <w:ind w:firstLine="180"/>
      <w:rPr>
        <w:color w:val="00000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C3D" w:rsidRPr="00312A24" w:rsidRDefault="00161E77">
    <w:pPr>
      <w:pBdr>
        <w:top w:val="nil"/>
        <w:left w:val="nil"/>
        <w:bottom w:val="nil"/>
        <w:right w:val="nil"/>
        <w:between w:val="nil"/>
      </w:pBdr>
      <w:tabs>
        <w:tab w:val="center" w:pos="4153"/>
        <w:tab w:val="right" w:pos="8306"/>
      </w:tabs>
      <w:ind w:firstLine="180"/>
      <w:jc w:val="right"/>
      <w:rPr>
        <w:color w:val="AEAAAA"/>
        <w:sz w:val="22"/>
        <w:szCs w:val="22"/>
        <w:u w:val="single"/>
      </w:rPr>
    </w:pPr>
    <w:r w:rsidRPr="00312A24">
      <w:rPr>
        <w:color w:val="AEAAAA"/>
        <w:sz w:val="22"/>
        <w:szCs w:val="22"/>
        <w:u w:val="single"/>
      </w:rPr>
      <w:t xml:space="preserve">APPLIED NURSING JOURNAL OF </w:t>
    </w:r>
    <w:r w:rsidR="00C47739" w:rsidRPr="00312A24">
      <w:rPr>
        <w:color w:val="AEAAAA"/>
        <w:sz w:val="22"/>
        <w:szCs w:val="22"/>
        <w:u w:val="single"/>
        <w:lang w:val="id-ID"/>
      </w:rPr>
      <w:t>INDONESIA</w:t>
    </w:r>
    <w:r w:rsidR="00C47739" w:rsidRPr="00312A24">
      <w:rPr>
        <w:color w:val="AEAAAA"/>
        <w:sz w:val="22"/>
        <w:szCs w:val="22"/>
        <w:u w:val="single"/>
      </w:rPr>
      <w:t xml:space="preserve"> VOL. </w:t>
    </w:r>
    <w:r w:rsidR="00C47739" w:rsidRPr="00312A24">
      <w:rPr>
        <w:color w:val="AEAAAA"/>
        <w:sz w:val="22"/>
        <w:szCs w:val="22"/>
        <w:u w:val="single"/>
        <w:lang w:val="id-ID"/>
      </w:rPr>
      <w:t>3</w:t>
    </w:r>
    <w:r w:rsidR="00C47739" w:rsidRPr="00312A24">
      <w:rPr>
        <w:color w:val="AEAAAA"/>
        <w:sz w:val="22"/>
        <w:szCs w:val="22"/>
        <w:u w:val="single"/>
      </w:rPr>
      <w:t>, NOVEMBER 2025</w:t>
    </w:r>
  </w:p>
  <w:p w:rsidR="00FB1C3D" w:rsidRDefault="00FB1C3D">
    <w:pPr>
      <w:pBdr>
        <w:top w:val="nil"/>
        <w:left w:val="nil"/>
        <w:bottom w:val="nil"/>
        <w:right w:val="nil"/>
        <w:between w:val="nil"/>
      </w:pBdr>
      <w:tabs>
        <w:tab w:val="center" w:pos="4153"/>
        <w:tab w:val="right" w:pos="8306"/>
      </w:tabs>
      <w:ind w:firstLine="180"/>
      <w:jc w:val="right"/>
      <w:rPr>
        <w:color w:val="000000"/>
        <w:sz w:val="18"/>
        <w:szCs w:val="18"/>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C3D"/>
    <w:rsid w:val="000A2FF4"/>
    <w:rsid w:val="000F0746"/>
    <w:rsid w:val="00161E77"/>
    <w:rsid w:val="00307C0A"/>
    <w:rsid w:val="00312A24"/>
    <w:rsid w:val="00313B6B"/>
    <w:rsid w:val="004B25AB"/>
    <w:rsid w:val="004F33BB"/>
    <w:rsid w:val="005D7AF9"/>
    <w:rsid w:val="00742C3B"/>
    <w:rsid w:val="008A758E"/>
    <w:rsid w:val="009B2D9C"/>
    <w:rsid w:val="00B578A3"/>
    <w:rsid w:val="00C47739"/>
    <w:rsid w:val="00C63745"/>
    <w:rsid w:val="00DB20E0"/>
    <w:rsid w:val="00E75508"/>
    <w:rsid w:val="00FB1C3D"/>
    <w:rsid w:val="00FC360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5EDE4E-6B2C-414E-A64D-987151520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 w:eastAsia="id-ID" w:bidi="ar-SA"/>
      </w:rPr>
    </w:rPrDefault>
    <w:pPrDefault>
      <w:pPr>
        <w:spacing w:line="360" w:lineRule="auto"/>
        <w:ind w:firstLine="24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340" w:after="330" w:line="240" w:lineRule="auto"/>
      <w:jc w:val="center"/>
      <w:outlineLvl w:val="0"/>
    </w:pPr>
    <w:rPr>
      <w:b/>
      <w:bCs/>
    </w:rPr>
  </w:style>
  <w:style w:type="paragraph" w:styleId="Heading2">
    <w:name w:val="heading 2"/>
    <w:basedOn w:val="Normal"/>
    <w:next w:val="Normal"/>
    <w:pPr>
      <w:keepNext/>
      <w:keepLines/>
      <w:jc w:val="left"/>
      <w:outlineLvl w:val="1"/>
    </w:pPr>
    <w:rPr>
      <w:b/>
      <w:bCs/>
    </w:rPr>
  </w:style>
  <w:style w:type="paragraph" w:styleId="Heading3">
    <w:name w:val="heading 3"/>
    <w:basedOn w:val="Normal"/>
    <w:next w:val="Normal"/>
    <w:pPr>
      <w:keepNext/>
      <w:keepLines/>
      <w:spacing w:before="260" w:after="260" w:line="240" w:lineRule="auto"/>
      <w:outlineLvl w:val="2"/>
    </w:pPr>
  </w:style>
  <w:style w:type="paragraph" w:styleId="Heading4">
    <w:name w:val="heading 4"/>
    <w:basedOn w:val="Normal"/>
    <w:next w:val="Normal"/>
    <w:pPr>
      <w:keepNext/>
      <w:keepLines/>
      <w:spacing w:before="280" w:after="290" w:line="376" w:lineRule="auto"/>
      <w:outlineLvl w:val="3"/>
    </w:pPr>
    <w:rPr>
      <w:b/>
      <w:bCs/>
      <w:sz w:val="28"/>
      <w:szCs w:val="28"/>
    </w:rPr>
  </w:style>
  <w:style w:type="paragraph" w:styleId="Heading5">
    <w:name w:val="heading 5"/>
    <w:basedOn w:val="Normal"/>
    <w:next w:val="Normal"/>
    <w:pPr>
      <w:keepNext/>
      <w:keepLines/>
      <w:spacing w:before="280" w:after="290" w:line="376" w:lineRule="auto"/>
      <w:outlineLvl w:val="4"/>
    </w:pPr>
    <w:rPr>
      <w:b/>
      <w:bCs/>
      <w:sz w:val="28"/>
      <w:szCs w:val="28"/>
    </w:rPr>
  </w:style>
  <w:style w:type="paragraph" w:styleId="Heading6">
    <w:name w:val="heading 6"/>
    <w:basedOn w:val="Normal"/>
    <w:next w:val="Normal"/>
    <w:pPr>
      <w:keepNext/>
      <w:keepLines/>
      <w:spacing w:before="240" w:after="64" w:line="32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before="240" w:after="60"/>
      <w:jc w:val="center"/>
    </w:pPr>
    <w:rPr>
      <w:rFonts w:ascii="Arial" w:eastAsia="Arial" w:hAnsi="Arial" w:cs="Arial"/>
      <w:b/>
      <w:bCs/>
      <w:sz w:val="32"/>
      <w:szCs w:val="32"/>
    </w:rPr>
  </w:style>
  <w:style w:type="paragraph" w:styleId="Subtitle">
    <w:name w:val="Subtitle"/>
    <w:basedOn w:val="Normal"/>
    <w:next w:val="Normal"/>
    <w:pPr>
      <w:spacing w:before="240" w:after="60" w:line="312" w:lineRule="auto"/>
      <w:jc w:val="center"/>
    </w:pPr>
    <w:rPr>
      <w:rFonts w:ascii="Arial" w:eastAsia="Arial" w:hAnsi="Arial" w:cs="Arial"/>
      <w:b/>
      <w:bCs/>
      <w:sz w:val="32"/>
      <w:szCs w:val="32"/>
    </w:rPr>
  </w:style>
  <w:style w:type="table" w:customStyle="1" w:styleId="a">
    <w:basedOn w:val="TableNormal0"/>
    <w:pPr>
      <w:widowControl w:val="0"/>
    </w:pPr>
    <w:tblPr>
      <w:tblStyleRowBandSize w:val="1"/>
      <w:tblStyleColBandSize w:val="1"/>
      <w:tblCellMar>
        <w:top w:w="0" w:type="dxa"/>
        <w:left w:w="108" w:type="dxa"/>
        <w:bottom w:w="0" w:type="dxa"/>
        <w:right w:w="108" w:type="dxa"/>
      </w:tblCellMar>
    </w:tblPr>
  </w:style>
  <w:style w:type="table" w:customStyle="1" w:styleId="a0">
    <w:basedOn w:val="TableNormal0"/>
    <w:pPr>
      <w:widowControl w:val="0"/>
    </w:pPr>
    <w:tblPr>
      <w:tblStyleRowBandSize w:val="1"/>
      <w:tblStyleColBandSize w:val="1"/>
      <w:tblCellMar>
        <w:top w:w="0" w:type="dxa"/>
        <w:left w:w="108" w:type="dxa"/>
        <w:bottom w:w="0" w:type="dxa"/>
        <w:right w:w="108" w:type="dxa"/>
      </w:tblCellMar>
    </w:tblPr>
  </w:style>
  <w:style w:type="table" w:customStyle="1" w:styleId="a1">
    <w:basedOn w:val="TableNormal0"/>
    <w:pPr>
      <w:widowControl w:val="0"/>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5D7AF9"/>
    <w:rPr>
      <w:color w:val="0000FF" w:themeColor="hyperlink"/>
      <w:u w:val="single"/>
    </w:rPr>
  </w:style>
  <w:style w:type="paragraph" w:customStyle="1" w:styleId="TableParagraph">
    <w:name w:val="Table Paragraph"/>
    <w:basedOn w:val="Normal"/>
    <w:uiPriority w:val="1"/>
    <w:qFormat/>
    <w:rsid w:val="00313B6B"/>
    <w:pPr>
      <w:widowControl w:val="0"/>
      <w:autoSpaceDE w:val="0"/>
      <w:autoSpaceDN w:val="0"/>
      <w:spacing w:line="240" w:lineRule="auto"/>
      <w:ind w:firstLine="0"/>
      <w:jc w:val="left"/>
    </w:pPr>
    <w:rPr>
      <w:sz w:val="22"/>
      <w:szCs w:val="22"/>
      <w:lang w:val="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yoezuf@yahoo.com/yoezuf@gmail.com" TargetMode="External"/><Relationship Id="rId18" Type="http://schemas.openxmlformats.org/officeDocument/2006/relationships/hyperlink" Target="http://www.getwellnetwork.Com/pdfs" TargetMode="Externa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2.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457</TotalTime>
  <Pages>7</Pages>
  <Words>3572</Words>
  <Characters>20365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jagad</dc:creator>
  <cp:lastModifiedBy>jagad</cp:lastModifiedBy>
  <cp:revision>9</cp:revision>
  <cp:lastPrinted>2026-04-30T03:28:00Z</cp:lastPrinted>
  <dcterms:created xsi:type="dcterms:W3CDTF">2026-04-20T02:51:00Z</dcterms:created>
  <dcterms:modified xsi:type="dcterms:W3CDTF">2026-04-30T03:35:00Z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1033-11.2.0.11210</vt:lpwstr>
  </property>
  <property fmtid="{D5CDD505-2E9C-101B-9397-08002B2CF9AE}" pid="3" name="ICV">
    <vt:lpwstr>CE7C8C87A0EE4FBE9C9A17D3B6B242D4</vt:lpwstr>
  </property>
</Properties>
</file>